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E35" w:rsidRPr="009E6E14" w:rsidRDefault="003326DC" w:rsidP="00D31E35">
      <w:pPr>
        <w:autoSpaceDE w:val="0"/>
        <w:autoSpaceDN w:val="0"/>
        <w:adjustRightInd w:val="0"/>
        <w:spacing w:after="0"/>
        <w:rPr>
          <w:rFonts w:cs="Times New Roman"/>
          <w:b/>
          <w:sz w:val="24"/>
          <w:szCs w:val="24"/>
        </w:rPr>
      </w:pPr>
      <w:bookmarkStart w:id="0" w:name="_GoBack"/>
      <w:r w:rsidRPr="009E6E14">
        <w:rPr>
          <w:rFonts w:cs="Times New Roman"/>
          <w:b/>
          <w:sz w:val="24"/>
          <w:szCs w:val="24"/>
        </w:rPr>
        <w:t xml:space="preserve">BASAMAK KORELASYON AĞI TANIMI     </w:t>
      </w:r>
    </w:p>
    <w:bookmarkEnd w:id="0"/>
    <w:p w:rsidR="00D31E35" w:rsidRDefault="00D31E35" w:rsidP="00D31E35">
      <w:pPr>
        <w:autoSpaceDE w:val="0"/>
        <w:autoSpaceDN w:val="0"/>
        <w:adjustRightInd w:val="0"/>
        <w:spacing w:after="0"/>
        <w:rPr>
          <w:rFonts w:cs="Times New Roman"/>
          <w:sz w:val="24"/>
          <w:szCs w:val="24"/>
        </w:rPr>
      </w:pPr>
      <w:r>
        <w:rPr>
          <w:rFonts w:cs="Times New Roman"/>
          <w:sz w:val="24"/>
          <w:szCs w:val="24"/>
        </w:rPr>
        <w:t xml:space="preserve">Yukarıda basamak </w:t>
      </w:r>
      <w:proofErr w:type="gramStart"/>
      <w:r>
        <w:rPr>
          <w:rFonts w:cs="Times New Roman"/>
          <w:sz w:val="24"/>
          <w:szCs w:val="24"/>
        </w:rPr>
        <w:t>korelasyon</w:t>
      </w:r>
      <w:proofErr w:type="gramEnd"/>
      <w:r>
        <w:rPr>
          <w:rFonts w:cs="Times New Roman"/>
          <w:sz w:val="24"/>
          <w:szCs w:val="24"/>
        </w:rPr>
        <w:t xml:space="preserve"> ağının hangi problemlerin çözümü için ortaya çıktığı anlatılmıştır. Bundan dolayı, basamak </w:t>
      </w:r>
      <w:proofErr w:type="gramStart"/>
      <w:r>
        <w:rPr>
          <w:rFonts w:cs="Times New Roman"/>
          <w:sz w:val="24"/>
          <w:szCs w:val="24"/>
        </w:rPr>
        <w:t>korelasyon</w:t>
      </w:r>
      <w:proofErr w:type="gramEnd"/>
      <w:r>
        <w:rPr>
          <w:rFonts w:cs="Times New Roman"/>
          <w:sz w:val="24"/>
          <w:szCs w:val="24"/>
        </w:rPr>
        <w:t xml:space="preserve"> iki anahtar fikri birleştirir; ilki basamak mimarisi ki burada bahsi geçen gizli birimler ağa bir kez eklenir ve eklendiği zamanda değişmezler. İkinci önemli durum ise, öğrenme algoritmasıdır. Bu algoritma yeni gizli birimler yaratır ve yükler. Burada aslında yapılmak istenen şey her bir gizli birim için, yeni birimlerin çıkışı ile elimine edilmeye çalışılan artık hata sinyal değerinin </w:t>
      </w:r>
      <w:proofErr w:type="gramStart"/>
      <w:r>
        <w:rPr>
          <w:rFonts w:cs="Times New Roman"/>
          <w:sz w:val="24"/>
          <w:szCs w:val="24"/>
        </w:rPr>
        <w:t>korelasyon</w:t>
      </w:r>
      <w:proofErr w:type="gramEnd"/>
      <w:r>
        <w:rPr>
          <w:rFonts w:cs="Times New Roman"/>
          <w:sz w:val="24"/>
          <w:szCs w:val="24"/>
        </w:rPr>
        <w:t xml:space="preserve"> büyüklüğünü maksimize etmektir.</w:t>
      </w:r>
    </w:p>
    <w:p w:rsidR="00D31E35" w:rsidRDefault="00D31E35" w:rsidP="00D31E35">
      <w:pPr>
        <w:autoSpaceDE w:val="0"/>
        <w:autoSpaceDN w:val="0"/>
        <w:adjustRightInd w:val="0"/>
        <w:spacing w:after="0"/>
        <w:rPr>
          <w:rFonts w:cs="Times New Roman"/>
          <w:sz w:val="24"/>
          <w:szCs w:val="24"/>
        </w:rPr>
      </w:pPr>
    </w:p>
    <w:p w:rsidR="00D31E35" w:rsidRDefault="00D31E35" w:rsidP="00D31E35">
      <w:pPr>
        <w:autoSpaceDE w:val="0"/>
        <w:autoSpaceDN w:val="0"/>
        <w:adjustRightInd w:val="0"/>
        <w:spacing w:after="0"/>
        <w:rPr>
          <w:rFonts w:cs="TimesNewRomanPS-ItalicMT"/>
          <w:iCs/>
          <w:sz w:val="24"/>
          <w:szCs w:val="20"/>
        </w:rPr>
      </w:pPr>
      <w:r>
        <w:rPr>
          <w:rFonts w:cs="Times New Roman"/>
          <w:sz w:val="24"/>
          <w:szCs w:val="24"/>
        </w:rPr>
        <w:t xml:space="preserve">Basamak mimarisi </w:t>
      </w:r>
      <w:r w:rsidRPr="0069525E">
        <w:rPr>
          <w:rFonts w:cs="Times New Roman"/>
          <w:sz w:val="24"/>
          <w:szCs w:val="24"/>
        </w:rPr>
        <w:t xml:space="preserve">Şekil 1 </w:t>
      </w:r>
      <w:r w:rsidRPr="00D66BA0">
        <w:rPr>
          <w:rFonts w:cs="Times New Roman"/>
          <w:sz w:val="24"/>
          <w:szCs w:val="24"/>
        </w:rPr>
        <w:t xml:space="preserve">de </w:t>
      </w:r>
      <w:r>
        <w:rPr>
          <w:rFonts w:cs="Times New Roman"/>
          <w:sz w:val="24"/>
          <w:szCs w:val="24"/>
        </w:rPr>
        <w:t xml:space="preserve">görüldüğü üzere ilk önce bazı girişler ile bir veya daha fazla çıkışlar ile başlar ki bu arada gizli birimler yoktur. Giriş ve çıkış sayıları problem tarafından verilir. Her bir giriş her bir çıkış değerine ayarlanabilir bir ağırlık ile bağlıdır. Ve tabi ki </w:t>
      </w:r>
      <w:proofErr w:type="spellStart"/>
      <w:r w:rsidRPr="00FD5938">
        <w:rPr>
          <w:rFonts w:cs="TimesNewRomanPS-ItalicMT"/>
          <w:i/>
          <w:iCs/>
          <w:sz w:val="24"/>
          <w:szCs w:val="20"/>
        </w:rPr>
        <w:t>bias</w:t>
      </w:r>
      <w:proofErr w:type="spellEnd"/>
      <w:r>
        <w:rPr>
          <w:rFonts w:cs="TimesNewRomanPS-ItalicMT"/>
          <w:i/>
          <w:iCs/>
          <w:sz w:val="24"/>
          <w:szCs w:val="20"/>
        </w:rPr>
        <w:t xml:space="preserve"> </w:t>
      </w:r>
      <w:r w:rsidRPr="00A618D1">
        <w:rPr>
          <w:rFonts w:cs="TimesNewRomanPS-ItalicMT"/>
          <w:iCs/>
          <w:sz w:val="24"/>
          <w:szCs w:val="20"/>
        </w:rPr>
        <w:t xml:space="preserve">girişi </w:t>
      </w:r>
      <w:r>
        <w:rPr>
          <w:rFonts w:cs="TimesNewRomanPS-ItalicMT"/>
          <w:iCs/>
          <w:sz w:val="24"/>
          <w:szCs w:val="20"/>
        </w:rPr>
        <w:t xml:space="preserve">+1’e göre kalıcı olarak ayarlanır. Çıkış birimleri </w:t>
      </w:r>
      <w:proofErr w:type="spellStart"/>
      <w:r>
        <w:rPr>
          <w:rFonts w:cs="TimesNewRomanPS-ItalicMT"/>
          <w:iCs/>
          <w:sz w:val="24"/>
          <w:szCs w:val="20"/>
        </w:rPr>
        <w:t>ağırlıklandırılmış</w:t>
      </w:r>
      <w:proofErr w:type="spellEnd"/>
      <w:r>
        <w:rPr>
          <w:rFonts w:cs="TimesNewRomanPS-ItalicMT"/>
          <w:iCs/>
          <w:sz w:val="24"/>
          <w:szCs w:val="20"/>
        </w:rPr>
        <w:t xml:space="preserve"> girişlerin doğrusal olarak toplamını üretebilir veya doğrusal olmayan aktivasyon fonksiyonu çalıştırabilir. </w:t>
      </w:r>
    </w:p>
    <w:p w:rsidR="00D31E35" w:rsidRDefault="00D31E35" w:rsidP="00D31E35">
      <w:pPr>
        <w:autoSpaceDE w:val="0"/>
        <w:autoSpaceDN w:val="0"/>
        <w:adjustRightInd w:val="0"/>
        <w:spacing w:after="0"/>
        <w:rPr>
          <w:rFonts w:cs="TimesNewRomanPS-ItalicMT"/>
          <w:iCs/>
          <w:sz w:val="24"/>
          <w:szCs w:val="20"/>
        </w:rPr>
      </w:pPr>
    </w:p>
    <w:p w:rsidR="00D31E35" w:rsidRDefault="00D31E35" w:rsidP="00D31E35">
      <w:pPr>
        <w:autoSpaceDE w:val="0"/>
        <w:autoSpaceDN w:val="0"/>
        <w:adjustRightInd w:val="0"/>
        <w:spacing w:after="0"/>
        <w:rPr>
          <w:rFonts w:cs="TimesNewRomanPS-ItalicMT"/>
          <w:iCs/>
          <w:sz w:val="24"/>
          <w:szCs w:val="20"/>
        </w:rPr>
      </w:pPr>
      <w:r>
        <w:rPr>
          <w:rFonts w:cs="TimesNewRomanPS-ItalicMT"/>
          <w:iCs/>
          <w:sz w:val="24"/>
          <w:szCs w:val="20"/>
        </w:rPr>
        <w:t xml:space="preserve">Gizli birimler ağa teker teker eklenir. Her bir yeni gizli birim ağın her bir orijinal girişlerinden ve daha önceki gizli birimlerden bağlantı alır. Gizli birimlerin giriş ağırlıkları </w:t>
      </w:r>
      <w:proofErr w:type="spellStart"/>
      <w:r>
        <w:rPr>
          <w:rFonts w:cs="TimesNewRomanPS-ItalicMT"/>
          <w:iCs/>
          <w:sz w:val="24"/>
          <w:szCs w:val="20"/>
        </w:rPr>
        <w:t>net’e</w:t>
      </w:r>
      <w:proofErr w:type="spellEnd"/>
      <w:r>
        <w:rPr>
          <w:rFonts w:cs="TimesNewRomanPS-ItalicMT"/>
          <w:iCs/>
          <w:sz w:val="24"/>
          <w:szCs w:val="20"/>
        </w:rPr>
        <w:t xml:space="preserve"> eklendiği zaman donar; sadece çıkış bağlantılar tekrarlı olarak eğitilir. İçerdeki bazı ağırlıklar sıfır olmadıkça, her bir birim bu nedenle ağa yeni bir ‘katman’ ekler. Bu durum çok güçlü bir yüksek seviye özellik sezinleyicinin yaratılmasına olanak sağlar; ayrıca derin yapılara ve gizli birimlere yüksek giriş yelpazesi sağlar. Yeni birimler eklendikçe yapının (ağın) derinliği ve giriş yelpazesinin minimize edilmesine yönelik bazı stratejiler mevcuttur. </w:t>
      </w:r>
      <w:proofErr w:type="spellStart"/>
      <w:r>
        <w:rPr>
          <w:rFonts w:cs="TimesNewRomanPS-ItalicMT"/>
          <w:iCs/>
          <w:sz w:val="24"/>
          <w:szCs w:val="20"/>
        </w:rPr>
        <w:t>Fahlman</w:t>
      </w:r>
      <w:proofErr w:type="spellEnd"/>
      <w:r>
        <w:rPr>
          <w:rFonts w:cs="TimesNewRomanPS-ItalicMT"/>
          <w:iCs/>
          <w:sz w:val="24"/>
          <w:szCs w:val="20"/>
        </w:rPr>
        <w:t xml:space="preserve"> ve </w:t>
      </w:r>
      <w:proofErr w:type="spellStart"/>
      <w:r>
        <w:rPr>
          <w:rFonts w:cs="TimesNewRomanPS-ItalicMT"/>
          <w:iCs/>
          <w:sz w:val="24"/>
          <w:szCs w:val="20"/>
        </w:rPr>
        <w:t>Lebiere</w:t>
      </w:r>
      <w:proofErr w:type="spellEnd"/>
      <w:r>
        <w:rPr>
          <w:rFonts w:cs="TimesNewRomanPS-ItalicMT"/>
          <w:iCs/>
          <w:sz w:val="24"/>
          <w:szCs w:val="20"/>
        </w:rPr>
        <w:t xml:space="preserve"> bunun üzerine bazı çalışmalar yapmıştır. </w:t>
      </w:r>
    </w:p>
    <w:p w:rsidR="00D31E35" w:rsidRDefault="00D31E35" w:rsidP="00D31E35">
      <w:pPr>
        <w:pBdr>
          <w:top w:val="single" w:sz="4" w:space="1" w:color="auto"/>
          <w:left w:val="single" w:sz="4" w:space="4" w:color="auto"/>
          <w:bottom w:val="single" w:sz="4" w:space="1" w:color="auto"/>
          <w:right w:val="single" w:sz="4" w:space="0" w:color="auto"/>
        </w:pBdr>
        <w:autoSpaceDE w:val="0"/>
        <w:autoSpaceDN w:val="0"/>
        <w:adjustRightInd w:val="0"/>
        <w:spacing w:after="0"/>
        <w:jc w:val="center"/>
        <w:rPr>
          <w:rFonts w:cs="Times New Roman"/>
          <w:b/>
          <w:sz w:val="24"/>
          <w:szCs w:val="24"/>
        </w:rPr>
      </w:pPr>
      <w:r>
        <w:rPr>
          <w:rFonts w:cs="Times New Roman"/>
          <w:b/>
          <w:noProof/>
          <w:sz w:val="24"/>
          <w:szCs w:val="24"/>
          <w:lang w:eastAsia="tr-TR"/>
        </w:rPr>
        <w:lastRenderedPageBreak/>
        <w:drawing>
          <wp:inline distT="0" distB="0" distL="0" distR="0" wp14:anchorId="1C0B1B57" wp14:editId="7124906D">
            <wp:extent cx="3473261" cy="5489595"/>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78084" cy="5497218"/>
                    </a:xfrm>
                    <a:prstGeom prst="rect">
                      <a:avLst/>
                    </a:prstGeom>
                    <a:noFill/>
                    <a:ln>
                      <a:noFill/>
                    </a:ln>
                  </pic:spPr>
                </pic:pic>
              </a:graphicData>
            </a:graphic>
          </wp:inline>
        </w:drawing>
      </w:r>
    </w:p>
    <w:p w:rsidR="00D31E35" w:rsidRDefault="00D31E35" w:rsidP="00D31E35">
      <w:pPr>
        <w:autoSpaceDE w:val="0"/>
        <w:autoSpaceDN w:val="0"/>
        <w:adjustRightInd w:val="0"/>
        <w:spacing w:after="0" w:line="240" w:lineRule="auto"/>
        <w:jc w:val="center"/>
        <w:rPr>
          <w:rFonts w:cs="Times New Roman"/>
          <w:sz w:val="24"/>
          <w:szCs w:val="24"/>
        </w:rPr>
      </w:pPr>
      <w:r w:rsidRPr="006109C0">
        <w:rPr>
          <w:rFonts w:cs="Times New Roman"/>
          <w:sz w:val="24"/>
          <w:szCs w:val="24"/>
        </w:rPr>
        <w:t>Şekil 1</w:t>
      </w:r>
      <w:r>
        <w:rPr>
          <w:rFonts w:cs="Times New Roman"/>
          <w:sz w:val="24"/>
          <w:szCs w:val="24"/>
        </w:rPr>
        <w:t xml:space="preserve"> Basamak mimarisi</w:t>
      </w:r>
      <w:r w:rsidRPr="006109C0">
        <w:rPr>
          <w:rFonts w:cs="Times New Roman"/>
          <w:sz w:val="24"/>
          <w:szCs w:val="24"/>
        </w:rPr>
        <w:t xml:space="preserve"> </w:t>
      </w:r>
      <w:proofErr w:type="gramStart"/>
      <w:r>
        <w:rPr>
          <w:rFonts w:cs="Times New Roman"/>
          <w:sz w:val="24"/>
          <w:szCs w:val="24"/>
        </w:rPr>
        <w:t>(</w:t>
      </w:r>
      <w:proofErr w:type="gramEnd"/>
      <w:r w:rsidRPr="006109C0">
        <w:rPr>
          <w:rFonts w:cs="Times New Roman"/>
          <w:sz w:val="24"/>
          <w:szCs w:val="24"/>
        </w:rPr>
        <w:t>başlangıçtaki hali ve sonradan gizli birimlerin eklenmesini göstermektedir. Dik çizgiler içerideki tüm aktivasyon toplamını gösteriyor. Kutu bağlantılar ise donmuş halde olanlar, X bağlan</w:t>
      </w:r>
      <w:r>
        <w:rPr>
          <w:rFonts w:cs="Times New Roman"/>
          <w:sz w:val="24"/>
          <w:szCs w:val="24"/>
        </w:rPr>
        <w:t>tılar ise tekrarlı eğitimlerdir</w:t>
      </w:r>
      <w:proofErr w:type="gramStart"/>
      <w:r>
        <w:rPr>
          <w:rFonts w:cs="Times New Roman"/>
          <w:sz w:val="24"/>
          <w:szCs w:val="24"/>
        </w:rPr>
        <w:t>)</w:t>
      </w:r>
      <w:proofErr w:type="gramEnd"/>
      <w:r>
        <w:rPr>
          <w:rFonts w:cs="Times New Roman"/>
          <w:sz w:val="24"/>
          <w:szCs w:val="24"/>
        </w:rPr>
        <w:t xml:space="preserve"> (</w:t>
      </w:r>
      <w:proofErr w:type="spellStart"/>
      <w:r w:rsidRPr="00575BA6">
        <w:rPr>
          <w:rFonts w:cs="Times New Roman"/>
          <w:sz w:val="24"/>
          <w:szCs w:val="24"/>
        </w:rPr>
        <w:t>Fahlman</w:t>
      </w:r>
      <w:proofErr w:type="spellEnd"/>
      <w:r w:rsidRPr="00575BA6">
        <w:rPr>
          <w:rFonts w:cs="Times New Roman"/>
          <w:sz w:val="24"/>
          <w:szCs w:val="24"/>
        </w:rPr>
        <w:t xml:space="preserve"> ve </w:t>
      </w:r>
      <w:proofErr w:type="spellStart"/>
      <w:r w:rsidRPr="00575BA6">
        <w:rPr>
          <w:rFonts w:cs="Times New Roman"/>
          <w:sz w:val="24"/>
          <w:szCs w:val="24"/>
        </w:rPr>
        <w:t>Lebiere</w:t>
      </w:r>
      <w:proofErr w:type="spellEnd"/>
      <w:r w:rsidRPr="00575BA6">
        <w:rPr>
          <w:rFonts w:cs="Times New Roman"/>
          <w:sz w:val="24"/>
          <w:szCs w:val="24"/>
        </w:rPr>
        <w:t>, 1990</w:t>
      </w:r>
      <w:r>
        <w:rPr>
          <w:rFonts w:cs="Times New Roman"/>
          <w:sz w:val="24"/>
          <w:szCs w:val="24"/>
        </w:rPr>
        <w:t>)</w:t>
      </w:r>
    </w:p>
    <w:p w:rsidR="00D31E35" w:rsidRDefault="00D31E35" w:rsidP="00D31E35">
      <w:pPr>
        <w:autoSpaceDE w:val="0"/>
        <w:autoSpaceDN w:val="0"/>
        <w:adjustRightInd w:val="0"/>
        <w:spacing w:after="0" w:line="240" w:lineRule="auto"/>
        <w:rPr>
          <w:rFonts w:cs="TimesNewRomanPS-ItalicMT"/>
          <w:iCs/>
          <w:sz w:val="24"/>
          <w:szCs w:val="20"/>
        </w:rPr>
      </w:pPr>
    </w:p>
    <w:p w:rsidR="00D31E35" w:rsidRDefault="00D31E35" w:rsidP="00D31E35">
      <w:pPr>
        <w:autoSpaceDE w:val="0"/>
        <w:autoSpaceDN w:val="0"/>
        <w:adjustRightInd w:val="0"/>
        <w:spacing w:after="0"/>
        <w:rPr>
          <w:rFonts w:cs="Times New Roman"/>
          <w:sz w:val="24"/>
          <w:szCs w:val="24"/>
        </w:rPr>
      </w:pPr>
      <w:r>
        <w:rPr>
          <w:rFonts w:cs="TimesNewRomanPS-ItalicMT"/>
          <w:iCs/>
          <w:sz w:val="24"/>
          <w:szCs w:val="20"/>
        </w:rPr>
        <w:t xml:space="preserve">Öğrenme algoritması gizli birimler olmadan başlar. Giriş-çıkış direkt bağlantılarına ilaveten mümkün olan tüm eğitim seti de eğitime tabi tutulur. Gizli birimler boyunca geri yayılım gerekmeksizin, </w:t>
      </w:r>
      <w:proofErr w:type="spellStart"/>
      <w:r>
        <w:rPr>
          <w:rFonts w:cs="TimesNewRomanPS-ItalicMT"/>
          <w:iCs/>
          <w:sz w:val="24"/>
          <w:szCs w:val="20"/>
        </w:rPr>
        <w:t>Widrow-Hoff</w:t>
      </w:r>
      <w:proofErr w:type="spellEnd"/>
      <w:r>
        <w:rPr>
          <w:rFonts w:cs="TimesNewRomanPS-ItalicMT"/>
          <w:iCs/>
          <w:sz w:val="24"/>
          <w:szCs w:val="20"/>
        </w:rPr>
        <w:t xml:space="preserve"> veya ‘delta’ kuralı, Algılayıcı (</w:t>
      </w:r>
      <w:proofErr w:type="spellStart"/>
      <w:r>
        <w:rPr>
          <w:rFonts w:cs="TimesNewRomanPS-ItalicMT"/>
          <w:iCs/>
          <w:sz w:val="24"/>
          <w:szCs w:val="20"/>
        </w:rPr>
        <w:t>Perceptron</w:t>
      </w:r>
      <w:proofErr w:type="spellEnd"/>
      <w:r>
        <w:rPr>
          <w:rFonts w:cs="TimesNewRomanPS-ItalicMT"/>
          <w:iCs/>
          <w:sz w:val="24"/>
          <w:szCs w:val="20"/>
        </w:rPr>
        <w:t xml:space="preserve">) öğrenme algoritması veya tek katmanlı ağlar için herhangi iyi bilinen öğrenme algoritması kullanılabilir. Tezin içerisinde de basamak </w:t>
      </w:r>
      <w:proofErr w:type="gramStart"/>
      <w:r>
        <w:rPr>
          <w:rFonts w:cs="TimesNewRomanPS-ItalicMT"/>
          <w:iCs/>
          <w:sz w:val="24"/>
          <w:szCs w:val="20"/>
        </w:rPr>
        <w:t>korelasyon</w:t>
      </w:r>
      <w:proofErr w:type="gramEnd"/>
      <w:r>
        <w:rPr>
          <w:rFonts w:cs="TimesNewRomanPS-ItalicMT"/>
          <w:iCs/>
          <w:sz w:val="24"/>
          <w:szCs w:val="20"/>
        </w:rPr>
        <w:t xml:space="preserve"> ağı için yukarıda da bahsedildiği üzere </w:t>
      </w:r>
      <w:proofErr w:type="spellStart"/>
      <w:r>
        <w:rPr>
          <w:rFonts w:cs="TimesNewRomanPS-ItalicMT"/>
          <w:iCs/>
          <w:sz w:val="24"/>
          <w:szCs w:val="20"/>
        </w:rPr>
        <w:t>Quickprop</w:t>
      </w:r>
      <w:proofErr w:type="spellEnd"/>
      <w:r>
        <w:rPr>
          <w:rFonts w:cs="TimesNewRomanPS-ItalicMT"/>
          <w:iCs/>
          <w:sz w:val="24"/>
          <w:szCs w:val="20"/>
        </w:rPr>
        <w:t xml:space="preserve"> algoritması kullanılmıştır. Gizli birimler yokken, </w:t>
      </w:r>
      <w:proofErr w:type="spellStart"/>
      <w:r>
        <w:rPr>
          <w:rFonts w:cs="TimesNewRomanPS-ItalicMT"/>
          <w:iCs/>
          <w:sz w:val="24"/>
          <w:szCs w:val="20"/>
        </w:rPr>
        <w:t>quickprop</w:t>
      </w:r>
      <w:proofErr w:type="spellEnd"/>
      <w:r>
        <w:rPr>
          <w:rFonts w:cs="TimesNewRomanPS-ItalicMT"/>
          <w:iCs/>
          <w:sz w:val="24"/>
          <w:szCs w:val="20"/>
        </w:rPr>
        <w:t xml:space="preserve"> algoritması delta kuralı gibi çalışır, ancak daha hızlı yakınlaşır. Belli bir yerde, bu eğitim bir </w:t>
      </w:r>
      <w:proofErr w:type="spellStart"/>
      <w:r>
        <w:rPr>
          <w:rFonts w:cs="TimesNewRomanPS-ItalicMT"/>
          <w:iCs/>
          <w:sz w:val="24"/>
          <w:szCs w:val="20"/>
        </w:rPr>
        <w:t>asimptot’a</w:t>
      </w:r>
      <w:proofErr w:type="spellEnd"/>
      <w:r>
        <w:rPr>
          <w:rFonts w:cs="TimesNewRomanPS-ItalicMT"/>
          <w:iCs/>
          <w:sz w:val="24"/>
          <w:szCs w:val="20"/>
        </w:rPr>
        <w:t xml:space="preserve"> (</w:t>
      </w:r>
      <w:proofErr w:type="spellStart"/>
      <w:r>
        <w:rPr>
          <w:rFonts w:cs="TimesNewRomanPS-ItalicMT"/>
          <w:iCs/>
          <w:sz w:val="24"/>
          <w:szCs w:val="20"/>
        </w:rPr>
        <w:t>asymptote</w:t>
      </w:r>
      <w:proofErr w:type="spellEnd"/>
      <w:r>
        <w:rPr>
          <w:rFonts w:cs="TimesNewRomanPS-ItalicMT"/>
          <w:iCs/>
          <w:sz w:val="24"/>
          <w:szCs w:val="20"/>
        </w:rPr>
        <w:t xml:space="preserve">) yaklaşır. Birkaç defa tekrar eden eğitim döngüsünde hata da kayda değer bir azalma meydana gelmediği zaman, hatayı ölçmek için ağ son kez çalıştırılır. Eğer ağın performansı tatmin edici </w:t>
      </w:r>
      <w:r>
        <w:rPr>
          <w:rFonts w:cs="TimesNewRomanPS-ItalicMT"/>
          <w:iCs/>
          <w:sz w:val="24"/>
          <w:szCs w:val="20"/>
        </w:rPr>
        <w:lastRenderedPageBreak/>
        <w:t>düzeyde ise, döngü durdurulur, eğer değilse, bazı atık hata değeri kalmıştır ileriki safhalarda düşürülmek istenen. Bunu başarabilmek için yeni bir gizli birim ağa eklenir. Net’e yeni birim eklendiğinde, giriş ağırlıkları donar (</w:t>
      </w:r>
      <w:proofErr w:type="spellStart"/>
      <w:r>
        <w:rPr>
          <w:rFonts w:cs="TimesNewRomanPS-ItalicMT"/>
          <w:iCs/>
          <w:sz w:val="24"/>
          <w:szCs w:val="20"/>
        </w:rPr>
        <w:t>frozen</w:t>
      </w:r>
      <w:proofErr w:type="spellEnd"/>
      <w:r>
        <w:rPr>
          <w:rFonts w:cs="TimesNewRomanPS-ItalicMT"/>
          <w:iCs/>
          <w:sz w:val="24"/>
          <w:szCs w:val="20"/>
        </w:rPr>
        <w:t xml:space="preserve">) ve tüm çıkış ağırlıkları bir kez daha </w:t>
      </w:r>
      <w:proofErr w:type="spellStart"/>
      <w:r>
        <w:rPr>
          <w:rFonts w:cs="TimesNewRomanPS-ItalicMT"/>
          <w:iCs/>
          <w:sz w:val="24"/>
          <w:szCs w:val="20"/>
        </w:rPr>
        <w:t>quickprop</w:t>
      </w:r>
      <w:proofErr w:type="spellEnd"/>
      <w:r>
        <w:rPr>
          <w:rFonts w:cs="TimesNewRomanPS-ItalicMT"/>
          <w:iCs/>
          <w:sz w:val="24"/>
          <w:szCs w:val="20"/>
        </w:rPr>
        <w:t xml:space="preserve"> kullanılarak eğitilir. Bu döngü hata payı kabul edilebilecek şekilde devam eder (veya pes edilinceye kadar</w:t>
      </w:r>
      <w:r w:rsidRPr="00EA34B5">
        <w:rPr>
          <w:rFonts w:cs="TimesNewRomanPS-ItalicMT"/>
          <w:iCs/>
          <w:sz w:val="24"/>
          <w:szCs w:val="20"/>
        </w:rPr>
        <w:t>)</w:t>
      </w:r>
      <w:r w:rsidRPr="00EA34B5">
        <w:rPr>
          <w:rFonts w:cs="Times New Roman"/>
          <w:sz w:val="24"/>
          <w:szCs w:val="24"/>
        </w:rPr>
        <w:t xml:space="preserve"> </w:t>
      </w:r>
      <w:r>
        <w:rPr>
          <w:rFonts w:cs="Times New Roman"/>
          <w:sz w:val="24"/>
          <w:szCs w:val="24"/>
        </w:rPr>
        <w:t>(</w:t>
      </w:r>
      <w:proofErr w:type="spellStart"/>
      <w:r w:rsidRPr="00EA34B5">
        <w:rPr>
          <w:rFonts w:cs="Times New Roman"/>
          <w:sz w:val="24"/>
          <w:szCs w:val="24"/>
        </w:rPr>
        <w:t>Fahlman</w:t>
      </w:r>
      <w:proofErr w:type="spellEnd"/>
      <w:r w:rsidRPr="00EA34B5">
        <w:rPr>
          <w:rFonts w:cs="Times New Roman"/>
          <w:sz w:val="24"/>
          <w:szCs w:val="24"/>
        </w:rPr>
        <w:t xml:space="preserve"> ve </w:t>
      </w:r>
      <w:proofErr w:type="spellStart"/>
      <w:r w:rsidRPr="00EA34B5">
        <w:rPr>
          <w:rFonts w:cs="Times New Roman"/>
          <w:sz w:val="24"/>
          <w:szCs w:val="24"/>
        </w:rPr>
        <w:t>Lebiere</w:t>
      </w:r>
      <w:proofErr w:type="spellEnd"/>
      <w:r w:rsidRPr="00EA34B5">
        <w:rPr>
          <w:rFonts w:cs="Times New Roman"/>
          <w:sz w:val="24"/>
          <w:szCs w:val="24"/>
        </w:rPr>
        <w:t>, 1990</w:t>
      </w:r>
      <w:r>
        <w:rPr>
          <w:rFonts w:cs="Times New Roman"/>
          <w:sz w:val="24"/>
          <w:szCs w:val="24"/>
        </w:rPr>
        <w:t>)</w:t>
      </w:r>
      <w:r w:rsidRPr="00EA34B5">
        <w:rPr>
          <w:rFonts w:cs="Times New Roman"/>
          <w:sz w:val="24"/>
          <w:szCs w:val="24"/>
        </w:rPr>
        <w:t>.</w:t>
      </w:r>
    </w:p>
    <w:p w:rsidR="00D31E35" w:rsidRPr="00EA34B5" w:rsidRDefault="00D31E35" w:rsidP="00D31E35">
      <w:pPr>
        <w:autoSpaceDE w:val="0"/>
        <w:autoSpaceDN w:val="0"/>
        <w:adjustRightInd w:val="0"/>
        <w:spacing w:after="0"/>
        <w:rPr>
          <w:rFonts w:cs="Times New Roman"/>
          <w:sz w:val="24"/>
          <w:szCs w:val="24"/>
        </w:rPr>
      </w:pPr>
    </w:p>
    <w:p w:rsidR="00D31E35" w:rsidRDefault="00D31E35" w:rsidP="00D31E35">
      <w:pPr>
        <w:autoSpaceDE w:val="0"/>
        <w:autoSpaceDN w:val="0"/>
        <w:adjustRightInd w:val="0"/>
        <w:spacing w:after="0"/>
        <w:rPr>
          <w:rFonts w:cs="Times New Roman"/>
          <w:sz w:val="24"/>
          <w:szCs w:val="24"/>
        </w:rPr>
      </w:pPr>
      <w:proofErr w:type="spellStart"/>
      <w:r w:rsidRPr="005670A4">
        <w:rPr>
          <w:rFonts w:cs="Times New Roman"/>
          <w:sz w:val="24"/>
          <w:szCs w:val="24"/>
        </w:rPr>
        <w:t>Fahlman</w:t>
      </w:r>
      <w:proofErr w:type="spellEnd"/>
      <w:r w:rsidRPr="005670A4">
        <w:rPr>
          <w:rFonts w:cs="Times New Roman"/>
          <w:sz w:val="24"/>
          <w:szCs w:val="24"/>
        </w:rPr>
        <w:t xml:space="preserve"> ve </w:t>
      </w:r>
      <w:proofErr w:type="spellStart"/>
      <w:r w:rsidRPr="005670A4">
        <w:rPr>
          <w:rFonts w:cs="Times New Roman"/>
          <w:sz w:val="24"/>
          <w:szCs w:val="24"/>
        </w:rPr>
        <w:t>Lebiere</w:t>
      </w:r>
      <w:proofErr w:type="spellEnd"/>
      <w:r w:rsidRPr="005670A4">
        <w:rPr>
          <w:rFonts w:cs="Times New Roman"/>
          <w:sz w:val="24"/>
          <w:szCs w:val="24"/>
        </w:rPr>
        <w:t xml:space="preserve"> </w:t>
      </w:r>
      <w:r>
        <w:rPr>
          <w:rFonts w:cs="Times New Roman"/>
          <w:sz w:val="24"/>
          <w:szCs w:val="24"/>
        </w:rPr>
        <w:t xml:space="preserve">(1990) </w:t>
      </w:r>
      <w:r w:rsidRPr="005670A4">
        <w:rPr>
          <w:rFonts w:cs="Times New Roman"/>
          <w:sz w:val="24"/>
          <w:szCs w:val="24"/>
        </w:rPr>
        <w:t>tarafından bulunan bu algoritmanın 11 temel adımları aşağıda sunulmuştur:</w:t>
      </w:r>
    </w:p>
    <w:p w:rsidR="00D31E35" w:rsidRDefault="00D31E35" w:rsidP="00D31E35">
      <w:pPr>
        <w:autoSpaceDE w:val="0"/>
        <w:autoSpaceDN w:val="0"/>
        <w:adjustRightInd w:val="0"/>
        <w:spacing w:after="0"/>
        <w:rPr>
          <w:rFonts w:cs="Times New Roman"/>
          <w:sz w:val="24"/>
          <w:szCs w:val="24"/>
        </w:rPr>
      </w:pPr>
    </w:p>
    <w:p w:rsidR="00D31E35" w:rsidRDefault="00D31E35" w:rsidP="00D31E35">
      <w:pPr>
        <w:autoSpaceDE w:val="0"/>
        <w:autoSpaceDN w:val="0"/>
        <w:adjustRightInd w:val="0"/>
        <w:spacing w:after="0"/>
        <w:rPr>
          <w:rFonts w:cs="Times New Roman"/>
          <w:sz w:val="24"/>
          <w:szCs w:val="24"/>
        </w:rPr>
      </w:pPr>
      <w:r w:rsidRPr="00E2006F">
        <w:rPr>
          <w:rFonts w:cs="Times New Roman"/>
          <w:i/>
          <w:sz w:val="24"/>
          <w:szCs w:val="24"/>
        </w:rPr>
        <w:t>Adım 1:</w:t>
      </w:r>
      <w:r>
        <w:rPr>
          <w:rFonts w:cs="Times New Roman"/>
          <w:sz w:val="24"/>
          <w:szCs w:val="24"/>
        </w:rPr>
        <w:t xml:space="preserve"> Problem tarafından verilen tüm giriş ve çıkışlar birbiriyle bağlantılı olacak şekilde başlanır. </w:t>
      </w:r>
    </w:p>
    <w:p w:rsidR="00D31E35" w:rsidRDefault="00D31E35" w:rsidP="00D31E35">
      <w:pPr>
        <w:autoSpaceDE w:val="0"/>
        <w:autoSpaceDN w:val="0"/>
        <w:adjustRightInd w:val="0"/>
        <w:spacing w:after="0"/>
        <w:rPr>
          <w:rFonts w:cs="Times New Roman"/>
          <w:sz w:val="24"/>
          <w:szCs w:val="24"/>
        </w:rPr>
      </w:pPr>
    </w:p>
    <w:p w:rsidR="00D31E35" w:rsidRDefault="00D31E35" w:rsidP="00D31E35">
      <w:pPr>
        <w:autoSpaceDE w:val="0"/>
        <w:autoSpaceDN w:val="0"/>
        <w:adjustRightInd w:val="0"/>
        <w:spacing w:after="0"/>
        <w:rPr>
          <w:rFonts w:cs="Times New Roman"/>
          <w:sz w:val="24"/>
          <w:szCs w:val="24"/>
        </w:rPr>
      </w:pPr>
      <w:r w:rsidRPr="00E2006F">
        <w:rPr>
          <w:rFonts w:cs="Times New Roman"/>
          <w:i/>
          <w:sz w:val="24"/>
          <w:szCs w:val="24"/>
        </w:rPr>
        <w:t>Adım 2:</w:t>
      </w:r>
      <w:r>
        <w:rPr>
          <w:rFonts w:cs="Times New Roman"/>
          <w:sz w:val="24"/>
          <w:szCs w:val="24"/>
        </w:rPr>
        <w:t xml:space="preserve"> Tüm bağlantılar bilinen bir öğrenme algoritması ile eğitilir ta ki </w:t>
      </w:r>
      <w:proofErr w:type="spellStart"/>
      <w:r>
        <w:rPr>
          <w:rFonts w:cs="Times New Roman"/>
          <w:sz w:val="24"/>
          <w:szCs w:val="24"/>
        </w:rPr>
        <w:t>karesel</w:t>
      </w:r>
      <w:proofErr w:type="spellEnd"/>
      <w:r>
        <w:rPr>
          <w:rFonts w:cs="Times New Roman"/>
          <w:sz w:val="24"/>
          <w:szCs w:val="24"/>
        </w:rPr>
        <w:t xml:space="preserve"> hata değeri (</w:t>
      </w:r>
      <w:r w:rsidRPr="00B93ADD">
        <w:rPr>
          <w:rFonts w:cs="Times New Roman"/>
          <w:i/>
          <w:sz w:val="24"/>
          <w:szCs w:val="24"/>
        </w:rPr>
        <w:t>E</w:t>
      </w:r>
      <w:r>
        <w:rPr>
          <w:rFonts w:cs="Times New Roman"/>
          <w:i/>
          <w:sz w:val="24"/>
          <w:szCs w:val="24"/>
        </w:rPr>
        <w:t>s</w:t>
      </w:r>
      <w:r>
        <w:rPr>
          <w:rFonts w:cs="Times New Roman"/>
          <w:sz w:val="24"/>
          <w:szCs w:val="24"/>
        </w:rPr>
        <w:t xml:space="preserve">) anlamlı bir şekilde düşmeyecek şekilde. </w:t>
      </w:r>
    </w:p>
    <w:p w:rsidR="00D31E35" w:rsidRDefault="00D31E35" w:rsidP="00D31E35">
      <w:pPr>
        <w:autoSpaceDE w:val="0"/>
        <w:autoSpaceDN w:val="0"/>
        <w:adjustRightInd w:val="0"/>
        <w:spacing w:after="0"/>
        <w:rPr>
          <w:rFonts w:cs="Times New Roman"/>
          <w:sz w:val="24"/>
          <w:szCs w:val="24"/>
        </w:rPr>
      </w:pPr>
      <w:r>
        <w:rPr>
          <w:noProof/>
          <w:lang w:eastAsia="tr-TR"/>
        </w:rPr>
        <w:drawing>
          <wp:inline distT="0" distB="0" distL="0" distR="0" wp14:anchorId="22C58BCD" wp14:editId="0F910806">
            <wp:extent cx="2578100" cy="496886"/>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585389" cy="498291"/>
                    </a:xfrm>
                    <a:prstGeom prst="rect">
                      <a:avLst/>
                    </a:prstGeom>
                  </pic:spPr>
                </pic:pic>
              </a:graphicData>
            </a:graphic>
          </wp:inline>
        </w:drawing>
      </w:r>
      <w:r>
        <w:rPr>
          <w:rFonts w:cs="Times New Roman"/>
          <w:sz w:val="24"/>
          <w:szCs w:val="24"/>
        </w:rPr>
        <w:t xml:space="preserve">                         </w:t>
      </w:r>
      <w:r>
        <w:rPr>
          <w:rFonts w:cs="Times New Roman"/>
          <w:sz w:val="24"/>
          <w:szCs w:val="24"/>
        </w:rPr>
        <w:tab/>
      </w:r>
      <w:r>
        <w:rPr>
          <w:rFonts w:cs="Times New Roman"/>
          <w:sz w:val="24"/>
          <w:szCs w:val="24"/>
        </w:rPr>
        <w:tab/>
      </w:r>
      <w:r>
        <w:rPr>
          <w:rFonts w:cs="Times New Roman"/>
          <w:sz w:val="24"/>
          <w:szCs w:val="24"/>
        </w:rPr>
        <w:tab/>
        <w:t xml:space="preserve">            (6)</w:t>
      </w:r>
    </w:p>
    <w:p w:rsidR="00D31E35" w:rsidRDefault="00D31E35" w:rsidP="00D31E35">
      <w:pPr>
        <w:autoSpaceDE w:val="0"/>
        <w:autoSpaceDN w:val="0"/>
        <w:adjustRightInd w:val="0"/>
        <w:spacing w:after="0"/>
        <w:rPr>
          <w:rFonts w:eastAsia="BookAntiqua-Italic-Identity-H" w:cs="BookAntiqua-Italic-Identity-H"/>
          <w:iCs/>
          <w:sz w:val="24"/>
          <w:szCs w:val="24"/>
        </w:rPr>
      </w:pPr>
      <w:r w:rsidRPr="004122CB">
        <w:rPr>
          <w:rFonts w:cs="Times New Roman"/>
          <w:i/>
          <w:sz w:val="24"/>
          <w:szCs w:val="24"/>
        </w:rPr>
        <w:t xml:space="preserve">m </w:t>
      </w:r>
      <w:r w:rsidRPr="004122CB">
        <w:rPr>
          <w:rFonts w:cs="Times New Roman"/>
          <w:sz w:val="24"/>
          <w:szCs w:val="24"/>
        </w:rPr>
        <w:t xml:space="preserve">çıkış sayısını, </w:t>
      </w:r>
      <w:r w:rsidRPr="004122CB">
        <w:rPr>
          <w:rFonts w:eastAsia="BookAntiqua-Italic-Identity-H" w:cs="BookAntiqua-Italic-Identity-H"/>
          <w:i/>
          <w:iCs/>
          <w:sz w:val="24"/>
          <w:szCs w:val="24"/>
        </w:rPr>
        <w:t xml:space="preserve">Np </w:t>
      </w:r>
      <w:r w:rsidRPr="004122CB">
        <w:rPr>
          <w:rFonts w:eastAsia="BookAntiqua-Italic-Identity-H" w:cs="BookAntiqua-Italic-Identity-H"/>
          <w:iCs/>
          <w:sz w:val="24"/>
          <w:szCs w:val="24"/>
        </w:rPr>
        <w:t xml:space="preserve">eğitim seti büyüklüğünü, </w:t>
      </w:r>
      <w:proofErr w:type="spellStart"/>
      <w:proofErr w:type="gramStart"/>
      <w:r w:rsidRPr="004122CB">
        <w:rPr>
          <w:rFonts w:eastAsia="BookAntiqua-Italic-Identity-H" w:cs="BookAntiqua-Italic-Identity-H"/>
          <w:i/>
          <w:iCs/>
          <w:sz w:val="24"/>
          <w:szCs w:val="24"/>
        </w:rPr>
        <w:t>y</w:t>
      </w:r>
      <w:r w:rsidRPr="004122CB">
        <w:rPr>
          <w:rFonts w:eastAsia="BookAntiqua-Italic-Identity-H" w:cs="BookAntiqua-Italic-Identity-H"/>
          <w:i/>
          <w:iCs/>
          <w:sz w:val="24"/>
          <w:szCs w:val="24"/>
          <w:vertAlign w:val="subscript"/>
        </w:rPr>
        <w:t>i,p</w:t>
      </w:r>
      <w:proofErr w:type="spellEnd"/>
      <w:proofErr w:type="gramEnd"/>
      <w:r w:rsidRPr="004122CB">
        <w:rPr>
          <w:rFonts w:eastAsia="BookAntiqua-Italic-Identity-H" w:cs="BookAntiqua-Italic-Identity-H"/>
          <w:i/>
          <w:iCs/>
          <w:sz w:val="24"/>
          <w:szCs w:val="24"/>
          <w:vertAlign w:val="subscript"/>
        </w:rPr>
        <w:t xml:space="preserve"> </w:t>
      </w:r>
      <w:r w:rsidRPr="004122CB">
        <w:rPr>
          <w:rFonts w:eastAsia="BookAntiqua-Italic-Identity-H" w:cs="BookAntiqua-Italic-Identity-H"/>
          <w:iCs/>
          <w:sz w:val="24"/>
          <w:szCs w:val="24"/>
        </w:rPr>
        <w:t xml:space="preserve"> sinir ağından </w:t>
      </w:r>
      <w:proofErr w:type="spellStart"/>
      <w:r w:rsidRPr="004122CB">
        <w:rPr>
          <w:rFonts w:eastAsia="BookAntiqua-Italic-Identity-H" w:cs="BookAntiqua-Italic-Identity-H"/>
          <w:iCs/>
          <w:sz w:val="24"/>
          <w:szCs w:val="24"/>
        </w:rPr>
        <w:t>i’ninci</w:t>
      </w:r>
      <w:proofErr w:type="spellEnd"/>
      <w:r w:rsidRPr="004122CB">
        <w:rPr>
          <w:rFonts w:eastAsia="BookAntiqua-Italic-Identity-H" w:cs="BookAntiqua-Italic-Identity-H"/>
          <w:iCs/>
          <w:sz w:val="24"/>
          <w:szCs w:val="24"/>
        </w:rPr>
        <w:t xml:space="preserve"> çıkışı</w:t>
      </w:r>
      <w:r>
        <w:rPr>
          <w:rFonts w:eastAsia="BookAntiqua-Italic-Identity-H" w:cs="BookAntiqua-Italic-Identity-H"/>
          <w:iCs/>
          <w:sz w:val="24"/>
          <w:szCs w:val="24"/>
        </w:rPr>
        <w:t xml:space="preserve">, </w:t>
      </w:r>
      <w:proofErr w:type="spellStart"/>
      <w:r w:rsidRPr="004122CB">
        <w:rPr>
          <w:rFonts w:eastAsia="BookAntiqua-Italic-Identity-H" w:cs="BookAntiqua-Italic-Identity-H"/>
          <w:i/>
          <w:iCs/>
          <w:sz w:val="24"/>
          <w:szCs w:val="24"/>
        </w:rPr>
        <w:t>t</w:t>
      </w:r>
      <w:r w:rsidRPr="004122CB">
        <w:rPr>
          <w:rFonts w:eastAsia="BookAntiqua-Italic-Identity-H" w:cs="BookAntiqua-Italic-Identity-H"/>
          <w:i/>
          <w:iCs/>
          <w:sz w:val="24"/>
          <w:szCs w:val="24"/>
          <w:vertAlign w:val="subscript"/>
        </w:rPr>
        <w:t>i,p</w:t>
      </w:r>
      <w:proofErr w:type="spellEnd"/>
      <w:r>
        <w:rPr>
          <w:rFonts w:eastAsia="BookAntiqua-Italic-Identity-H" w:cs="BookAntiqua-Italic-Identity-H"/>
          <w:i/>
          <w:iCs/>
          <w:sz w:val="24"/>
          <w:szCs w:val="24"/>
        </w:rPr>
        <w:t xml:space="preserve"> </w:t>
      </w:r>
      <w:r w:rsidRPr="00450197">
        <w:rPr>
          <w:rFonts w:eastAsia="BookAntiqua-Italic-Identity-H" w:cs="BookAntiqua-Italic-Identity-H"/>
          <w:iCs/>
          <w:sz w:val="24"/>
          <w:szCs w:val="24"/>
        </w:rPr>
        <w:t>ise</w:t>
      </w:r>
      <w:r>
        <w:rPr>
          <w:rFonts w:eastAsia="BookAntiqua-Italic-Identity-H" w:cs="BookAntiqua-Italic-Identity-H"/>
          <w:i/>
          <w:iCs/>
          <w:sz w:val="24"/>
          <w:szCs w:val="24"/>
        </w:rPr>
        <w:t xml:space="preserve"> </w:t>
      </w:r>
      <w:r w:rsidRPr="004122CB">
        <w:rPr>
          <w:rFonts w:eastAsia="BookAntiqua-Italic-Identity-H" w:cs="BookAntiqua-Italic-Identity-H"/>
          <w:iCs/>
          <w:sz w:val="24"/>
          <w:szCs w:val="24"/>
        </w:rPr>
        <w:t>ilgili</w:t>
      </w:r>
      <w:r>
        <w:rPr>
          <w:rFonts w:eastAsia="BookAntiqua-Italic-Identity-H" w:cs="BookAntiqua-Italic-Identity-H"/>
          <w:i/>
          <w:iCs/>
          <w:sz w:val="24"/>
          <w:szCs w:val="24"/>
        </w:rPr>
        <w:t xml:space="preserve"> </w:t>
      </w:r>
      <w:r>
        <w:rPr>
          <w:rFonts w:eastAsia="BookAntiqua-Italic-Identity-H" w:cs="BookAntiqua-Italic-Identity-H"/>
          <w:iCs/>
          <w:sz w:val="24"/>
          <w:szCs w:val="24"/>
        </w:rPr>
        <w:t>hedefi belirtir.</w:t>
      </w:r>
    </w:p>
    <w:p w:rsidR="00D31E35" w:rsidRDefault="00D31E35" w:rsidP="00D31E35">
      <w:pPr>
        <w:autoSpaceDE w:val="0"/>
        <w:autoSpaceDN w:val="0"/>
        <w:adjustRightInd w:val="0"/>
        <w:spacing w:after="0"/>
        <w:rPr>
          <w:rFonts w:eastAsia="BookAntiqua-Italic-Identity-H" w:cs="BookAntiqua-Italic-Identity-H"/>
          <w:iCs/>
          <w:sz w:val="24"/>
          <w:szCs w:val="24"/>
        </w:rPr>
      </w:pPr>
    </w:p>
    <w:p w:rsidR="00D31E35" w:rsidRDefault="00D31E35" w:rsidP="00D31E35">
      <w:pPr>
        <w:autoSpaceDE w:val="0"/>
        <w:autoSpaceDN w:val="0"/>
        <w:adjustRightInd w:val="0"/>
        <w:spacing w:after="0"/>
        <w:rPr>
          <w:rFonts w:eastAsia="BookAntiqua-Italic-Identity-H" w:cs="BookAntiqua-Italic-Identity-H"/>
          <w:iCs/>
          <w:sz w:val="24"/>
          <w:szCs w:val="24"/>
        </w:rPr>
      </w:pPr>
      <w:r w:rsidRPr="00E2006F">
        <w:rPr>
          <w:rFonts w:eastAsia="BookAntiqua-Italic-Identity-H" w:cs="BookAntiqua-Italic-Identity-H"/>
          <w:i/>
          <w:iCs/>
          <w:sz w:val="24"/>
          <w:szCs w:val="24"/>
        </w:rPr>
        <w:t>Adım 3:</w:t>
      </w:r>
      <w:r>
        <w:rPr>
          <w:rFonts w:eastAsia="BookAntiqua-Italic-Identity-H" w:cs="BookAntiqua-Italic-Identity-H"/>
          <w:iCs/>
          <w:sz w:val="24"/>
          <w:szCs w:val="24"/>
        </w:rPr>
        <w:t xml:space="preserve"> Tüm ağın dış girişlerinden ve eğer varsa var olan önceki gizli birimlerinden aday bir birim oluşturulur. Bu aday birim henüz aktif olan ağın çıkışına bağlı değildir.</w:t>
      </w:r>
    </w:p>
    <w:p w:rsidR="00D31E35" w:rsidRDefault="00D31E35" w:rsidP="00D31E35">
      <w:pPr>
        <w:autoSpaceDE w:val="0"/>
        <w:autoSpaceDN w:val="0"/>
        <w:adjustRightInd w:val="0"/>
        <w:spacing w:after="0"/>
        <w:rPr>
          <w:rFonts w:cs="Times New Roman"/>
          <w:b/>
          <w:sz w:val="24"/>
          <w:szCs w:val="24"/>
        </w:rPr>
      </w:pPr>
    </w:p>
    <w:p w:rsidR="00D31E35" w:rsidRDefault="00D31E35" w:rsidP="00D31E35">
      <w:pPr>
        <w:autoSpaceDE w:val="0"/>
        <w:autoSpaceDN w:val="0"/>
        <w:adjustRightInd w:val="0"/>
        <w:spacing w:after="0"/>
        <w:rPr>
          <w:rFonts w:cs="Times New Roman"/>
          <w:sz w:val="24"/>
          <w:szCs w:val="24"/>
        </w:rPr>
      </w:pPr>
      <w:r w:rsidRPr="00E2006F">
        <w:rPr>
          <w:rFonts w:cs="Times New Roman"/>
          <w:i/>
          <w:sz w:val="24"/>
          <w:szCs w:val="24"/>
        </w:rPr>
        <w:t>Adım 4:</w:t>
      </w:r>
      <w:r w:rsidRPr="00450197">
        <w:rPr>
          <w:rFonts w:cs="Times New Roman"/>
          <w:sz w:val="24"/>
          <w:szCs w:val="24"/>
        </w:rPr>
        <w:t xml:space="preserve"> </w:t>
      </w:r>
      <w:proofErr w:type="spellStart"/>
      <w:r w:rsidRPr="00390701">
        <w:rPr>
          <w:rFonts w:eastAsia="BookAntiqua-Italic-Identity-H" w:cs="BookAntiqua-Italic-Identity-H"/>
          <w:i/>
          <w:iCs/>
          <w:sz w:val="24"/>
          <w:szCs w:val="24"/>
        </w:rPr>
        <w:t>S</w:t>
      </w:r>
      <w:r w:rsidRPr="00390701">
        <w:rPr>
          <w:rFonts w:eastAsia="BookAntiqua-Italic-Identity-H" w:cs="BookAntiqua-Italic-Identity-H"/>
          <w:i/>
          <w:iCs/>
          <w:sz w:val="24"/>
          <w:szCs w:val="24"/>
          <w:vertAlign w:val="subscript"/>
        </w:rPr>
        <w:t>c</w:t>
      </w:r>
      <w:proofErr w:type="spellEnd"/>
      <w:r>
        <w:rPr>
          <w:rFonts w:cs="Times New Roman"/>
          <w:sz w:val="24"/>
          <w:szCs w:val="24"/>
          <w:vertAlign w:val="subscript"/>
        </w:rPr>
        <w:t xml:space="preserve"> </w:t>
      </w:r>
      <w:r>
        <w:rPr>
          <w:rFonts w:cs="Times New Roman"/>
          <w:sz w:val="24"/>
          <w:szCs w:val="24"/>
        </w:rPr>
        <w:t xml:space="preserve">olarak </w:t>
      </w:r>
      <w:r w:rsidRPr="00AC5E09">
        <w:rPr>
          <w:rFonts w:cs="Times New Roman"/>
          <w:sz w:val="24"/>
          <w:szCs w:val="24"/>
        </w:rPr>
        <w:t>gösterilen (Denklem 7)</w:t>
      </w:r>
      <w:r>
        <w:rPr>
          <w:rFonts w:cs="Times New Roman"/>
          <w:sz w:val="24"/>
          <w:szCs w:val="24"/>
        </w:rPr>
        <w:t xml:space="preserve"> </w:t>
      </w:r>
      <w:proofErr w:type="gramStart"/>
      <w:r>
        <w:rPr>
          <w:rFonts w:cs="Times New Roman"/>
          <w:sz w:val="24"/>
          <w:szCs w:val="24"/>
        </w:rPr>
        <w:t>korelasyonu</w:t>
      </w:r>
      <w:proofErr w:type="gramEnd"/>
      <w:r>
        <w:rPr>
          <w:rFonts w:cs="Times New Roman"/>
          <w:sz w:val="24"/>
          <w:szCs w:val="24"/>
        </w:rPr>
        <w:t xml:space="preserve"> maksimize edecek şekilde birim (ağırlıkları) eğitilir. Öğrenme, sıradan bir algoritma ile çok fazla zaman alır; </w:t>
      </w:r>
      <w:proofErr w:type="gramStart"/>
      <w:r>
        <w:rPr>
          <w:rFonts w:cs="Times New Roman"/>
          <w:sz w:val="24"/>
          <w:szCs w:val="24"/>
        </w:rPr>
        <w:t>korelasyon</w:t>
      </w:r>
      <w:proofErr w:type="gramEnd"/>
      <w:r>
        <w:rPr>
          <w:rFonts w:cs="Times New Roman"/>
          <w:sz w:val="24"/>
          <w:szCs w:val="24"/>
        </w:rPr>
        <w:t xml:space="preserve"> daha fazla ilerleyemediği zaman eğitim durur ve bunun denklemi ise aşağıda belirtilmiştir; </w:t>
      </w:r>
    </w:p>
    <w:p w:rsidR="00D31E35" w:rsidRDefault="00D31E35" w:rsidP="00D31E35">
      <w:pPr>
        <w:autoSpaceDE w:val="0"/>
        <w:autoSpaceDN w:val="0"/>
        <w:adjustRightInd w:val="0"/>
        <w:spacing w:after="0"/>
        <w:rPr>
          <w:rFonts w:cs="Times New Roman"/>
          <w:sz w:val="24"/>
          <w:szCs w:val="24"/>
        </w:rPr>
      </w:pPr>
      <w:r>
        <w:rPr>
          <w:noProof/>
          <w:lang w:eastAsia="tr-TR"/>
        </w:rPr>
        <w:drawing>
          <wp:inline distT="0" distB="0" distL="0" distR="0" wp14:anchorId="49ED8BC5" wp14:editId="3917EA3F">
            <wp:extent cx="2216150" cy="520460"/>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227713" cy="523175"/>
                    </a:xfrm>
                    <a:prstGeom prst="rect">
                      <a:avLst/>
                    </a:prstGeom>
                  </pic:spPr>
                </pic:pic>
              </a:graphicData>
            </a:graphic>
          </wp:inline>
        </w:drawing>
      </w:r>
      <w:r>
        <w:rPr>
          <w:rFonts w:cs="Times New Roman"/>
          <w:sz w:val="24"/>
          <w:szCs w:val="24"/>
        </w:rPr>
        <w:t xml:space="preserve">                                  </w:t>
      </w:r>
      <w:r>
        <w:rPr>
          <w:rFonts w:cs="Times New Roman"/>
          <w:sz w:val="24"/>
          <w:szCs w:val="24"/>
        </w:rPr>
        <w:tab/>
      </w:r>
      <w:r>
        <w:rPr>
          <w:rFonts w:cs="Times New Roman"/>
          <w:sz w:val="24"/>
          <w:szCs w:val="24"/>
        </w:rPr>
        <w:tab/>
      </w:r>
      <w:r>
        <w:rPr>
          <w:rFonts w:cs="Times New Roman"/>
          <w:sz w:val="24"/>
          <w:szCs w:val="24"/>
        </w:rPr>
        <w:tab/>
        <w:t xml:space="preserve">            (7)</w:t>
      </w:r>
    </w:p>
    <w:p w:rsidR="00D31E35" w:rsidRDefault="00D31E35" w:rsidP="00D31E35">
      <w:pPr>
        <w:autoSpaceDE w:val="0"/>
        <w:autoSpaceDN w:val="0"/>
        <w:adjustRightInd w:val="0"/>
        <w:spacing w:after="0"/>
        <w:rPr>
          <w:rFonts w:eastAsia="BookAntiqua-Italic-Identity-H" w:cs="BookAntiqua-Italic-Identity-H"/>
          <w:iCs/>
          <w:sz w:val="24"/>
          <w:szCs w:val="24"/>
        </w:rPr>
      </w:pPr>
      <w:proofErr w:type="spellStart"/>
      <w:proofErr w:type="gramStart"/>
      <w:r w:rsidRPr="001D17DD">
        <w:rPr>
          <w:rFonts w:eastAsia="BookAntiqua-Italic-Identity-H" w:cs="BookAntiqua-Italic-Identity-H"/>
          <w:i/>
          <w:iCs/>
          <w:sz w:val="24"/>
          <w:szCs w:val="24"/>
        </w:rPr>
        <w:t>z</w:t>
      </w:r>
      <w:r w:rsidRPr="001D17DD">
        <w:rPr>
          <w:rFonts w:eastAsia="BookAntiqua-Italic-Identity-H" w:cs="BookAntiqua-Italic-Identity-H"/>
          <w:i/>
          <w:iCs/>
          <w:sz w:val="24"/>
          <w:szCs w:val="24"/>
          <w:vertAlign w:val="subscript"/>
        </w:rPr>
        <w:t>o,p</w:t>
      </w:r>
      <w:proofErr w:type="spellEnd"/>
      <w:proofErr w:type="gramEnd"/>
      <w:r>
        <w:rPr>
          <w:rFonts w:eastAsia="BookAntiqua-Italic-Identity-H" w:cs="BookAntiqua-Italic-Identity-H"/>
          <w:i/>
          <w:iCs/>
          <w:sz w:val="24"/>
          <w:szCs w:val="24"/>
          <w:vertAlign w:val="subscript"/>
        </w:rPr>
        <w:t xml:space="preserve"> </w:t>
      </w:r>
      <w:r>
        <w:rPr>
          <w:rFonts w:eastAsia="BookAntiqua-Italic-Identity-H" w:cs="BookAntiqua-Italic-Identity-H"/>
          <w:iCs/>
          <w:sz w:val="24"/>
          <w:szCs w:val="24"/>
        </w:rPr>
        <w:t xml:space="preserve">aday gizli birimin çıkışını, </w:t>
      </w:r>
      <w:proofErr w:type="spellStart"/>
      <w:r w:rsidRPr="001D17DD">
        <w:rPr>
          <w:rFonts w:eastAsia="BookAntiqua-Italic-Identity-H" w:cs="BookAntiqua-Italic-Identity-H"/>
          <w:i/>
          <w:iCs/>
          <w:sz w:val="24"/>
          <w:szCs w:val="24"/>
        </w:rPr>
        <w:t>E</w:t>
      </w:r>
      <w:r w:rsidRPr="001D17DD">
        <w:rPr>
          <w:rFonts w:eastAsia="BookAntiqua-Italic-Identity-H" w:cs="BookAntiqua-Italic-Identity-H"/>
          <w:i/>
          <w:iCs/>
          <w:sz w:val="24"/>
          <w:szCs w:val="24"/>
          <w:vertAlign w:val="subscript"/>
        </w:rPr>
        <w:t>i,p</w:t>
      </w:r>
      <w:proofErr w:type="spellEnd"/>
      <w:r>
        <w:rPr>
          <w:rFonts w:eastAsia="BookAntiqua-Italic-Identity-H" w:cs="BookAntiqua-Italic-Identity-H"/>
          <w:i/>
          <w:iCs/>
          <w:sz w:val="24"/>
          <w:szCs w:val="24"/>
          <w:vertAlign w:val="subscript"/>
        </w:rPr>
        <w:t xml:space="preserve"> </w:t>
      </w:r>
      <w:r>
        <w:rPr>
          <w:rFonts w:eastAsia="BookAntiqua-Italic-Identity-H" w:cs="BookAntiqua-Italic-Identity-H"/>
          <w:iCs/>
          <w:sz w:val="24"/>
          <w:szCs w:val="24"/>
        </w:rPr>
        <w:t xml:space="preserve">ise adım 2 de hesaplanan  </w:t>
      </w:r>
      <w:r w:rsidRPr="001D17DD">
        <w:rPr>
          <w:rFonts w:eastAsia="BookAntiqua-Italic-Identity-H" w:cs="BookAntiqua-Italic-Identity-H"/>
          <w:iCs/>
          <w:sz w:val="24"/>
          <w:szCs w:val="24"/>
        </w:rPr>
        <w:t>(</w:t>
      </w:r>
      <w:proofErr w:type="spellStart"/>
      <w:r w:rsidRPr="001D17DD">
        <w:rPr>
          <w:rFonts w:eastAsia="BookAntiqua-Italic-Identity-H" w:cs="BookAntiqua-Italic-Identity-H"/>
          <w:i/>
          <w:iCs/>
          <w:sz w:val="24"/>
          <w:szCs w:val="24"/>
        </w:rPr>
        <w:t>E</w:t>
      </w:r>
      <w:r w:rsidRPr="001D17DD">
        <w:rPr>
          <w:rFonts w:eastAsia="BookAntiqua-Italic-Identity-H" w:cs="BookAntiqua-Italic-Identity-H"/>
          <w:i/>
          <w:iCs/>
          <w:sz w:val="24"/>
          <w:szCs w:val="24"/>
          <w:vertAlign w:val="subscript"/>
        </w:rPr>
        <w:t>i,p</w:t>
      </w:r>
      <w:proofErr w:type="spellEnd"/>
      <w:r w:rsidRPr="001D17DD">
        <w:rPr>
          <w:rFonts w:eastAsia="BookAntiqua-Italic-Identity-H" w:cs="BookAntiqua-Italic-Identity-H"/>
          <w:i/>
          <w:iCs/>
          <w:sz w:val="24"/>
          <w:szCs w:val="24"/>
        </w:rPr>
        <w:t>=</w:t>
      </w:r>
      <w:proofErr w:type="spellStart"/>
      <w:r w:rsidRPr="001D17DD">
        <w:rPr>
          <w:rFonts w:eastAsia="BookAntiqua-Italic-Identity-H" w:cs="BookAntiqua-Italic-Identity-H"/>
          <w:i/>
          <w:iCs/>
          <w:sz w:val="24"/>
          <w:szCs w:val="24"/>
        </w:rPr>
        <w:t>y</w:t>
      </w:r>
      <w:r w:rsidRPr="001D17DD">
        <w:rPr>
          <w:rFonts w:eastAsia="BookAntiqua-Italic-Identity-H" w:cs="BookAntiqua-Italic-Identity-H"/>
          <w:i/>
          <w:iCs/>
          <w:sz w:val="24"/>
          <w:szCs w:val="24"/>
          <w:vertAlign w:val="subscript"/>
        </w:rPr>
        <w:t>i,p</w:t>
      </w:r>
      <w:r w:rsidRPr="001D17DD">
        <w:rPr>
          <w:rFonts w:eastAsia="BookAntiqua-Italic-Identity-H" w:cs="BookAntiqua-Italic-Identity-H"/>
          <w:i/>
          <w:iCs/>
          <w:sz w:val="24"/>
          <w:szCs w:val="24"/>
        </w:rPr>
        <w:t>-t</w:t>
      </w:r>
      <w:r w:rsidRPr="001D17DD">
        <w:rPr>
          <w:rFonts w:eastAsia="BookAntiqua-Italic-Identity-H" w:cs="BookAntiqua-Italic-Identity-H"/>
          <w:i/>
          <w:iCs/>
          <w:sz w:val="24"/>
          <w:szCs w:val="24"/>
          <w:vertAlign w:val="subscript"/>
        </w:rPr>
        <w:t>i,p</w:t>
      </w:r>
      <w:proofErr w:type="spellEnd"/>
      <w:r w:rsidRPr="001D17DD">
        <w:rPr>
          <w:rFonts w:eastAsia="BookAntiqua-Italic-Identity-H" w:cs="BookAntiqua-Italic-Identity-H"/>
          <w:i/>
          <w:iCs/>
          <w:sz w:val="24"/>
          <w:szCs w:val="24"/>
        </w:rPr>
        <w:t>)</w:t>
      </w:r>
      <w:r>
        <w:rPr>
          <w:rFonts w:ascii="BookAntiqua-Italic-Identity-H" w:eastAsia="BookAntiqua-Italic-Identity-H" w:cs="BookAntiqua-Italic-Identity-H"/>
          <w:i/>
          <w:iCs/>
          <w:sz w:val="12"/>
          <w:szCs w:val="12"/>
        </w:rPr>
        <w:t xml:space="preserve"> </w:t>
      </w:r>
      <w:r>
        <w:rPr>
          <w:rFonts w:eastAsia="BookAntiqua-Italic-Identity-H" w:cs="BookAntiqua-Italic-Identity-H"/>
          <w:iCs/>
          <w:sz w:val="24"/>
          <w:szCs w:val="24"/>
        </w:rPr>
        <w:t>çıkışların artık hata değerini belirtmektedir. Bir niceliğin üstündeki çizgi eğitim seti üzerindeki ortalamayı gösterir.</w:t>
      </w:r>
    </w:p>
    <w:p w:rsidR="00D31E35" w:rsidRDefault="00D31E35" w:rsidP="00D31E35">
      <w:pPr>
        <w:autoSpaceDE w:val="0"/>
        <w:autoSpaceDN w:val="0"/>
        <w:adjustRightInd w:val="0"/>
        <w:spacing w:after="0"/>
        <w:rPr>
          <w:rFonts w:eastAsia="BookAntiqua-Italic-Identity-H" w:cs="BookAntiqua-Italic-Identity-H"/>
          <w:iCs/>
          <w:sz w:val="24"/>
          <w:szCs w:val="24"/>
        </w:rPr>
      </w:pPr>
    </w:p>
    <w:p w:rsidR="00D31E35" w:rsidRDefault="00D31E35" w:rsidP="00D31E35">
      <w:pPr>
        <w:autoSpaceDE w:val="0"/>
        <w:autoSpaceDN w:val="0"/>
        <w:adjustRightInd w:val="0"/>
        <w:spacing w:after="0"/>
        <w:rPr>
          <w:rFonts w:eastAsia="BookAntiqua-Italic-Identity-H" w:cs="BookAntiqua-Italic-Identity-H"/>
          <w:iCs/>
          <w:sz w:val="24"/>
          <w:szCs w:val="24"/>
        </w:rPr>
      </w:pPr>
      <w:r w:rsidRPr="00E2006F">
        <w:rPr>
          <w:rFonts w:eastAsia="BookAntiqua-Italic-Identity-H" w:cs="BookAntiqua-Italic-Identity-H"/>
          <w:i/>
          <w:iCs/>
          <w:sz w:val="24"/>
          <w:szCs w:val="24"/>
        </w:rPr>
        <w:lastRenderedPageBreak/>
        <w:t>Adım 5:</w:t>
      </w:r>
      <w:r>
        <w:rPr>
          <w:rFonts w:eastAsia="BookAntiqua-Italic-Identity-H" w:cs="BookAntiqua-Italic-Identity-H"/>
          <w:iCs/>
          <w:sz w:val="24"/>
          <w:szCs w:val="24"/>
        </w:rPr>
        <w:t xml:space="preserve"> Aday birimi çıkışlara bağlanır ve giriş değerleri dondurulur. Bu sayede aday birim fazladan giriş birim olarak hareket eder.</w:t>
      </w:r>
    </w:p>
    <w:p w:rsidR="00D31E35" w:rsidRDefault="00D31E35" w:rsidP="00D31E35">
      <w:pPr>
        <w:autoSpaceDE w:val="0"/>
        <w:autoSpaceDN w:val="0"/>
        <w:adjustRightInd w:val="0"/>
        <w:spacing w:after="0"/>
        <w:rPr>
          <w:rFonts w:eastAsia="BookAntiqua-Italic-Identity-H" w:cs="BookAntiqua-Italic-Identity-H"/>
          <w:iCs/>
          <w:sz w:val="24"/>
          <w:szCs w:val="24"/>
        </w:rPr>
      </w:pPr>
    </w:p>
    <w:p w:rsidR="00D31E35" w:rsidRDefault="00D31E35" w:rsidP="00D31E35">
      <w:pPr>
        <w:autoSpaceDE w:val="0"/>
        <w:autoSpaceDN w:val="0"/>
        <w:adjustRightInd w:val="0"/>
        <w:spacing w:after="0"/>
        <w:rPr>
          <w:rFonts w:cs="Times New Roman"/>
          <w:sz w:val="24"/>
          <w:szCs w:val="24"/>
        </w:rPr>
      </w:pPr>
      <w:r w:rsidRPr="00E2006F">
        <w:rPr>
          <w:rFonts w:cs="Times New Roman"/>
          <w:i/>
          <w:sz w:val="24"/>
          <w:szCs w:val="24"/>
        </w:rPr>
        <w:t>Adım 6:</w:t>
      </w:r>
      <w:r>
        <w:rPr>
          <w:rFonts w:cs="Times New Roman"/>
          <w:sz w:val="24"/>
          <w:szCs w:val="24"/>
        </w:rPr>
        <w:t xml:space="preserve"> Adım 2’de de belirtildiği üzere, giriş-çıkış bağlantıları tekrardan </w:t>
      </w:r>
      <w:proofErr w:type="spellStart"/>
      <w:r>
        <w:rPr>
          <w:rFonts w:cs="Times New Roman"/>
          <w:sz w:val="24"/>
          <w:szCs w:val="24"/>
        </w:rPr>
        <w:t>karesel</w:t>
      </w:r>
      <w:proofErr w:type="spellEnd"/>
      <w:r>
        <w:rPr>
          <w:rFonts w:cs="Times New Roman"/>
          <w:sz w:val="24"/>
          <w:szCs w:val="24"/>
        </w:rPr>
        <w:t xml:space="preserve"> hata değer (</w:t>
      </w:r>
      <w:r w:rsidRPr="00B93ADD">
        <w:rPr>
          <w:rFonts w:cs="Times New Roman"/>
          <w:i/>
          <w:sz w:val="24"/>
          <w:szCs w:val="24"/>
        </w:rPr>
        <w:t>E</w:t>
      </w:r>
      <w:r>
        <w:rPr>
          <w:rFonts w:cs="Times New Roman"/>
          <w:i/>
          <w:sz w:val="24"/>
          <w:szCs w:val="24"/>
        </w:rPr>
        <w:t>s</w:t>
      </w:r>
      <w:r>
        <w:rPr>
          <w:rFonts w:cs="Times New Roman"/>
          <w:sz w:val="24"/>
          <w:szCs w:val="24"/>
        </w:rPr>
        <w:t>)’ini minimize edecek şekilde eğitilir.</w:t>
      </w:r>
    </w:p>
    <w:p w:rsidR="00D31E35" w:rsidRDefault="00D31E35" w:rsidP="00D31E35">
      <w:pPr>
        <w:autoSpaceDE w:val="0"/>
        <w:autoSpaceDN w:val="0"/>
        <w:adjustRightInd w:val="0"/>
        <w:spacing w:after="0"/>
        <w:rPr>
          <w:rFonts w:cs="Times New Roman"/>
          <w:sz w:val="24"/>
          <w:szCs w:val="24"/>
        </w:rPr>
      </w:pPr>
    </w:p>
    <w:p w:rsidR="00D31E35" w:rsidRDefault="00D31E35" w:rsidP="00D31E35">
      <w:pPr>
        <w:autoSpaceDE w:val="0"/>
        <w:autoSpaceDN w:val="0"/>
        <w:adjustRightInd w:val="0"/>
        <w:spacing w:after="0"/>
        <w:rPr>
          <w:rFonts w:cs="Times New Roman"/>
          <w:sz w:val="24"/>
          <w:szCs w:val="24"/>
        </w:rPr>
      </w:pPr>
      <w:r w:rsidRPr="000C2215">
        <w:rPr>
          <w:rFonts w:cs="Times New Roman"/>
          <w:i/>
          <w:sz w:val="24"/>
          <w:szCs w:val="24"/>
        </w:rPr>
        <w:t>Adım 7 ve Adım 10:</w:t>
      </w:r>
      <w:r>
        <w:rPr>
          <w:rFonts w:cs="Times New Roman"/>
          <w:sz w:val="24"/>
          <w:szCs w:val="24"/>
        </w:rPr>
        <w:t xml:space="preserve"> Adım 3’ten Adım 6’ya kadar olan kısmı bir seferde gizli birim ekleyerek tekrar edilir. </w:t>
      </w:r>
    </w:p>
    <w:p w:rsidR="00D31E35" w:rsidRPr="001D17DD" w:rsidRDefault="00D31E35" w:rsidP="00D31E35">
      <w:pPr>
        <w:autoSpaceDE w:val="0"/>
        <w:autoSpaceDN w:val="0"/>
        <w:adjustRightInd w:val="0"/>
        <w:spacing w:after="0"/>
        <w:rPr>
          <w:rFonts w:cs="Times New Roman"/>
          <w:sz w:val="24"/>
          <w:szCs w:val="24"/>
        </w:rPr>
      </w:pPr>
    </w:p>
    <w:p w:rsidR="00D31E35" w:rsidRPr="001B4F36" w:rsidRDefault="00D31E35" w:rsidP="00D31E35">
      <w:pPr>
        <w:autoSpaceDE w:val="0"/>
        <w:autoSpaceDN w:val="0"/>
        <w:adjustRightInd w:val="0"/>
        <w:spacing w:after="0"/>
        <w:rPr>
          <w:rFonts w:cs="Times New Roman"/>
          <w:sz w:val="24"/>
          <w:szCs w:val="24"/>
        </w:rPr>
      </w:pPr>
      <w:r w:rsidRPr="000C2215">
        <w:rPr>
          <w:rFonts w:cs="Times New Roman"/>
          <w:i/>
          <w:sz w:val="24"/>
          <w:szCs w:val="24"/>
        </w:rPr>
        <w:t>Adım 11:</w:t>
      </w:r>
      <w:r>
        <w:rPr>
          <w:rFonts w:cs="Times New Roman"/>
          <w:sz w:val="24"/>
          <w:szCs w:val="24"/>
        </w:rPr>
        <w:t xml:space="preserve"> </w:t>
      </w:r>
      <w:r w:rsidRPr="003C32A9">
        <w:rPr>
          <w:rFonts w:cs="Times New Roman"/>
          <w:i/>
          <w:sz w:val="24"/>
          <w:szCs w:val="24"/>
        </w:rPr>
        <w:t>E</w:t>
      </w:r>
      <w:r>
        <w:rPr>
          <w:rFonts w:cs="Times New Roman"/>
          <w:i/>
          <w:sz w:val="24"/>
          <w:szCs w:val="24"/>
        </w:rPr>
        <w:t>,</w:t>
      </w:r>
      <w:r>
        <w:rPr>
          <w:rFonts w:cs="Times New Roman"/>
          <w:sz w:val="24"/>
          <w:szCs w:val="24"/>
        </w:rPr>
        <w:t xml:space="preserve"> net hatası verilen bir değerin, ɛ, altına düştüğü zaman eğitim durdurulur. Tek bir aday birim yerine, aday birimlerin olduğu bir havuzdan her biri farklı başlangıç ağırlık kümesi kullanmak daha iyidir. Hepsi aynı giriş sinyallerini alır ve her bir eğitim modeli için aynı artık hata görülür. Çünkü onlar birbirleriyle etkileşime geçmez veya aktif ağı etkilemez, aynı anda eğitilmiş olabilirler. Sadece adaylardan hangisinin </w:t>
      </w:r>
      <w:proofErr w:type="gramStart"/>
      <w:r>
        <w:rPr>
          <w:rFonts w:cs="Times New Roman"/>
          <w:sz w:val="24"/>
          <w:szCs w:val="24"/>
        </w:rPr>
        <w:t>korelasyon</w:t>
      </w:r>
      <w:proofErr w:type="gramEnd"/>
      <w:r>
        <w:rPr>
          <w:rFonts w:cs="Times New Roman"/>
          <w:sz w:val="24"/>
          <w:szCs w:val="24"/>
        </w:rPr>
        <w:t xml:space="preserve"> skoru iyiyse o yüklenir. Aday havuz sistemini kullanımı eğitimi kötü yönde etkileyecek ve onu durdurabilecek bir birimin yüklenmesi riskini ortadan kaldırıyor.</w:t>
      </w:r>
      <w:r w:rsidRPr="002F7AD9">
        <w:rPr>
          <w:rFonts w:cs="Times New Roman"/>
          <w:sz w:val="24"/>
          <w:szCs w:val="24"/>
        </w:rPr>
        <w:t xml:space="preserve"> </w:t>
      </w:r>
      <w:proofErr w:type="spellStart"/>
      <w:r w:rsidRPr="002F7AD9">
        <w:rPr>
          <w:rFonts w:cs="Times New Roman"/>
          <w:sz w:val="24"/>
          <w:szCs w:val="24"/>
        </w:rPr>
        <w:t>Fahlman</w:t>
      </w:r>
      <w:proofErr w:type="spellEnd"/>
      <w:r w:rsidRPr="002F7AD9">
        <w:rPr>
          <w:rFonts w:cs="Times New Roman"/>
          <w:sz w:val="24"/>
          <w:szCs w:val="24"/>
        </w:rPr>
        <w:t xml:space="preserve"> ve </w:t>
      </w:r>
      <w:proofErr w:type="spellStart"/>
      <w:r w:rsidRPr="002F7AD9">
        <w:rPr>
          <w:rFonts w:cs="Times New Roman"/>
          <w:sz w:val="24"/>
          <w:szCs w:val="24"/>
        </w:rPr>
        <w:t>Lebiere</w:t>
      </w:r>
      <w:proofErr w:type="spellEnd"/>
      <w:r w:rsidRPr="002F7AD9">
        <w:rPr>
          <w:rFonts w:cs="Times New Roman"/>
          <w:sz w:val="24"/>
          <w:szCs w:val="24"/>
        </w:rPr>
        <w:t xml:space="preserve"> (1990),</w:t>
      </w:r>
      <w:r>
        <w:rPr>
          <w:rFonts w:cs="Times New Roman"/>
          <w:sz w:val="24"/>
          <w:szCs w:val="24"/>
        </w:rPr>
        <w:t xml:space="preserve"> her bir havuzun içerisinde dört veya sekiz aday birimin olma durumunun yeterli olacağını belirtmiştir (</w:t>
      </w:r>
      <w:proofErr w:type="spellStart"/>
      <w:r w:rsidRPr="001B4F36">
        <w:rPr>
          <w:rFonts w:eastAsia="NimbusSanL-Regu-Identity-H" w:cs="NimbusSanL-Regu-Identity-H"/>
          <w:sz w:val="24"/>
          <w:szCs w:val="24"/>
        </w:rPr>
        <w:t>Schmitz</w:t>
      </w:r>
      <w:proofErr w:type="spellEnd"/>
      <w:r w:rsidRPr="001B4F36">
        <w:rPr>
          <w:rFonts w:eastAsia="NimbusSanL-Regu-Identity-H" w:cs="NimbusSanL-Regu-Identity-H"/>
          <w:sz w:val="24"/>
          <w:szCs w:val="24"/>
        </w:rPr>
        <w:t xml:space="preserve"> </w:t>
      </w:r>
      <w:proofErr w:type="spellStart"/>
      <w:r w:rsidRPr="001B4F36">
        <w:rPr>
          <w:rFonts w:eastAsia="NimbusSanL-Regu-Identity-H" w:cs="NimbusSanL-Regu-Identity-H"/>
          <w:sz w:val="24"/>
          <w:szCs w:val="24"/>
        </w:rPr>
        <w:t>vd</w:t>
      </w:r>
      <w:proofErr w:type="spellEnd"/>
      <w:r w:rsidRPr="001B4F36">
        <w:rPr>
          <w:rFonts w:eastAsia="NimbusSanL-Regu-Identity-H" w:cs="NimbusSanL-Regu-Identity-H"/>
          <w:sz w:val="24"/>
          <w:szCs w:val="24"/>
        </w:rPr>
        <w:t>, 2010</w:t>
      </w:r>
      <w:r>
        <w:rPr>
          <w:rFonts w:eastAsia="NimbusSanL-Regu-Identity-H" w:cs="NimbusSanL-Regu-Identity-H"/>
          <w:sz w:val="24"/>
          <w:szCs w:val="24"/>
        </w:rPr>
        <w:t>)</w:t>
      </w:r>
      <w:r w:rsidRPr="001B4F36">
        <w:rPr>
          <w:rFonts w:eastAsia="NimbusSanL-Regu-Identity-H" w:cs="NimbusSanL-Regu-Identity-H"/>
          <w:sz w:val="24"/>
          <w:szCs w:val="24"/>
        </w:rPr>
        <w:t>.</w:t>
      </w:r>
    </w:p>
    <w:p w:rsidR="00D31E35" w:rsidRDefault="00D31E35" w:rsidP="00D31E35">
      <w:pPr>
        <w:autoSpaceDE w:val="0"/>
        <w:autoSpaceDN w:val="0"/>
        <w:adjustRightInd w:val="0"/>
        <w:spacing w:after="0"/>
        <w:rPr>
          <w:rFonts w:cs="Times New Roman"/>
          <w:b/>
          <w:sz w:val="24"/>
          <w:szCs w:val="24"/>
        </w:rPr>
      </w:pPr>
      <w:r>
        <w:rPr>
          <w:rFonts w:cs="Times New Roman"/>
          <w:sz w:val="24"/>
          <w:szCs w:val="24"/>
        </w:rPr>
        <w:t xml:space="preserve">Adım 2 ve Adım 4 rutin bir </w:t>
      </w:r>
      <w:proofErr w:type="gramStart"/>
      <w:r>
        <w:rPr>
          <w:rFonts w:cs="Times New Roman"/>
          <w:sz w:val="24"/>
          <w:szCs w:val="24"/>
        </w:rPr>
        <w:t>optimizasyon</w:t>
      </w:r>
      <w:proofErr w:type="gramEnd"/>
      <w:r>
        <w:rPr>
          <w:rFonts w:cs="Times New Roman"/>
          <w:sz w:val="24"/>
          <w:szCs w:val="24"/>
        </w:rPr>
        <w:t xml:space="preserve"> kullanımı gerektirir. </w:t>
      </w:r>
      <w:proofErr w:type="spellStart"/>
      <w:r w:rsidRPr="002F7AD9">
        <w:rPr>
          <w:rFonts w:cs="Times New Roman"/>
          <w:sz w:val="24"/>
          <w:szCs w:val="24"/>
        </w:rPr>
        <w:t>Fahlman</w:t>
      </w:r>
      <w:proofErr w:type="spellEnd"/>
      <w:r>
        <w:rPr>
          <w:rFonts w:cs="Times New Roman"/>
          <w:sz w:val="24"/>
          <w:szCs w:val="24"/>
        </w:rPr>
        <w:t xml:space="preserve"> bu durum için yukarıda da bahsedildiği üzere </w:t>
      </w:r>
      <w:proofErr w:type="spellStart"/>
      <w:r w:rsidRPr="002F7AD9">
        <w:rPr>
          <w:rFonts w:cs="Times New Roman"/>
          <w:sz w:val="24"/>
          <w:szCs w:val="24"/>
        </w:rPr>
        <w:t>Quickprop</w:t>
      </w:r>
      <w:proofErr w:type="spellEnd"/>
      <w:r w:rsidRPr="002F7AD9">
        <w:rPr>
          <w:rFonts w:cs="Times New Roman"/>
          <w:sz w:val="24"/>
          <w:szCs w:val="24"/>
        </w:rPr>
        <w:t xml:space="preserve"> algoritması</w:t>
      </w:r>
      <w:r>
        <w:rPr>
          <w:rFonts w:cs="Times New Roman"/>
          <w:sz w:val="24"/>
          <w:szCs w:val="24"/>
        </w:rPr>
        <w:t xml:space="preserve">nı önermiştir. </w:t>
      </w:r>
      <w:proofErr w:type="spellStart"/>
      <w:r w:rsidRPr="002F7AD9">
        <w:rPr>
          <w:rFonts w:cs="Times New Roman"/>
          <w:sz w:val="24"/>
          <w:szCs w:val="24"/>
        </w:rPr>
        <w:t>Quickprop</w:t>
      </w:r>
      <w:proofErr w:type="spellEnd"/>
      <w:r>
        <w:rPr>
          <w:rFonts w:cs="Times New Roman"/>
          <w:sz w:val="24"/>
          <w:szCs w:val="24"/>
        </w:rPr>
        <w:t xml:space="preserve"> standart geri yayılım algoritması gibi ağırlıklara göre hatanın türevini hesaplar, fakat basit </w:t>
      </w:r>
      <w:proofErr w:type="spellStart"/>
      <w:r>
        <w:rPr>
          <w:rFonts w:cs="Times New Roman"/>
          <w:sz w:val="24"/>
          <w:szCs w:val="24"/>
        </w:rPr>
        <w:t>gradyan</w:t>
      </w:r>
      <w:proofErr w:type="spellEnd"/>
      <w:r>
        <w:rPr>
          <w:rFonts w:cs="Times New Roman"/>
          <w:sz w:val="24"/>
          <w:szCs w:val="24"/>
        </w:rPr>
        <w:t xml:space="preserve"> iniş yerine, </w:t>
      </w:r>
      <w:proofErr w:type="spellStart"/>
      <w:r>
        <w:rPr>
          <w:rFonts w:cs="Times New Roman"/>
          <w:sz w:val="24"/>
          <w:szCs w:val="24"/>
        </w:rPr>
        <w:t>quickprop</w:t>
      </w:r>
      <w:proofErr w:type="spellEnd"/>
      <w:r>
        <w:rPr>
          <w:rFonts w:cs="Times New Roman"/>
          <w:sz w:val="24"/>
          <w:szCs w:val="24"/>
        </w:rPr>
        <w:t xml:space="preserve"> ağırlıkları güncellemek için ikinci derece metodu, </w:t>
      </w:r>
      <w:proofErr w:type="spellStart"/>
      <w:r>
        <w:rPr>
          <w:rFonts w:cs="Times New Roman"/>
          <w:sz w:val="24"/>
          <w:szCs w:val="24"/>
        </w:rPr>
        <w:t>Newton’s</w:t>
      </w:r>
      <w:proofErr w:type="spellEnd"/>
      <w:r>
        <w:rPr>
          <w:rFonts w:cs="Times New Roman"/>
          <w:sz w:val="24"/>
          <w:szCs w:val="24"/>
        </w:rPr>
        <w:t xml:space="preserve"> metoduna göre, kullanır (</w:t>
      </w:r>
      <w:proofErr w:type="spellStart"/>
      <w:r w:rsidRPr="001B4F36">
        <w:rPr>
          <w:rFonts w:cs="Times New Roman"/>
          <w:sz w:val="24"/>
          <w:szCs w:val="24"/>
        </w:rPr>
        <w:t>Fahlman</w:t>
      </w:r>
      <w:proofErr w:type="spellEnd"/>
      <w:r w:rsidRPr="001B4F36">
        <w:rPr>
          <w:rFonts w:cs="Times New Roman"/>
          <w:sz w:val="24"/>
          <w:szCs w:val="24"/>
        </w:rPr>
        <w:t>, 1988</w:t>
      </w:r>
      <w:r>
        <w:rPr>
          <w:rFonts w:cs="Times New Roman"/>
          <w:sz w:val="24"/>
          <w:szCs w:val="24"/>
        </w:rPr>
        <w:t>)</w:t>
      </w:r>
      <w:r w:rsidRPr="001B4F36">
        <w:rPr>
          <w:rFonts w:cs="Times New Roman"/>
          <w:sz w:val="24"/>
          <w:szCs w:val="24"/>
        </w:rPr>
        <w:t>.</w:t>
      </w:r>
      <w:r>
        <w:rPr>
          <w:rFonts w:cs="Times New Roman"/>
          <w:b/>
          <w:sz w:val="24"/>
          <w:szCs w:val="24"/>
        </w:rPr>
        <w:t xml:space="preserve"> </w:t>
      </w:r>
    </w:p>
    <w:p w:rsidR="00D31E35" w:rsidRDefault="00D31E35" w:rsidP="00D31E35">
      <w:pPr>
        <w:autoSpaceDE w:val="0"/>
        <w:autoSpaceDN w:val="0"/>
        <w:adjustRightInd w:val="0"/>
        <w:spacing w:after="0"/>
        <w:rPr>
          <w:rFonts w:cs="Times New Roman"/>
          <w:b/>
          <w:i/>
          <w:color w:val="FF0000"/>
          <w:sz w:val="24"/>
          <w:szCs w:val="24"/>
        </w:rPr>
      </w:pPr>
    </w:p>
    <w:p w:rsidR="00D31E35" w:rsidRDefault="00D31E35" w:rsidP="00D31E35">
      <w:pPr>
        <w:autoSpaceDE w:val="0"/>
        <w:autoSpaceDN w:val="0"/>
        <w:adjustRightInd w:val="0"/>
        <w:spacing w:after="0"/>
        <w:rPr>
          <w:rFonts w:cs="Times New Roman"/>
          <w:b/>
          <w:bCs/>
          <w:sz w:val="24"/>
        </w:rPr>
      </w:pPr>
      <w:r>
        <w:rPr>
          <w:rFonts w:cs="Times New Roman"/>
          <w:b/>
          <w:bCs/>
          <w:sz w:val="24"/>
        </w:rPr>
        <w:t xml:space="preserve">Basamak Korelasyon Sinir </w:t>
      </w:r>
      <w:proofErr w:type="spellStart"/>
      <w:r>
        <w:rPr>
          <w:rFonts w:cs="Times New Roman"/>
          <w:b/>
          <w:bCs/>
          <w:sz w:val="24"/>
        </w:rPr>
        <w:t>Ağı’nın</w:t>
      </w:r>
      <w:proofErr w:type="spellEnd"/>
      <w:r>
        <w:rPr>
          <w:rFonts w:cs="Times New Roman"/>
          <w:b/>
          <w:bCs/>
          <w:sz w:val="24"/>
        </w:rPr>
        <w:t xml:space="preserve"> Eğitim Yeterliliği</w:t>
      </w:r>
    </w:p>
    <w:p w:rsidR="00D31E35" w:rsidRDefault="00D31E35" w:rsidP="00D31E35">
      <w:pPr>
        <w:autoSpaceDE w:val="0"/>
        <w:autoSpaceDN w:val="0"/>
        <w:adjustRightInd w:val="0"/>
        <w:spacing w:after="0"/>
        <w:rPr>
          <w:rFonts w:cs="Times New Roman"/>
          <w:b/>
          <w:bCs/>
          <w:i/>
          <w:sz w:val="24"/>
        </w:rPr>
      </w:pPr>
      <w:r>
        <w:rPr>
          <w:rFonts w:cs="Times New Roman"/>
          <w:bCs/>
          <w:sz w:val="24"/>
        </w:rPr>
        <w:t xml:space="preserve">Eğitimin verimi aday nöronların oluşturduğu havuzda yer değişimi yapılarak geliştirilebilir. Nöronlar ağa girdiğinde hemen öğrenir, ama izole birimler gibi davranırlar, böylece diğerlerinin eğitimini etkilemezler. Sinir yaratım adımının sonunda en iyi olanı aktive edilir, diğerleri sistemden atılır. Çok fazla nöron kullanımı </w:t>
      </w:r>
      <w:proofErr w:type="gramStart"/>
      <w:r>
        <w:rPr>
          <w:rFonts w:cs="Times New Roman"/>
          <w:bCs/>
          <w:sz w:val="24"/>
        </w:rPr>
        <w:t>lokal</w:t>
      </w:r>
      <w:proofErr w:type="gramEnd"/>
      <w:r>
        <w:rPr>
          <w:rFonts w:cs="Times New Roman"/>
          <w:bCs/>
          <w:sz w:val="24"/>
        </w:rPr>
        <w:t xml:space="preserve"> </w:t>
      </w:r>
      <w:proofErr w:type="spellStart"/>
      <w:r>
        <w:rPr>
          <w:rFonts w:cs="Times New Roman"/>
          <w:bCs/>
          <w:sz w:val="24"/>
        </w:rPr>
        <w:t>minima’ya</w:t>
      </w:r>
      <w:proofErr w:type="spellEnd"/>
      <w:r>
        <w:rPr>
          <w:rFonts w:cs="Times New Roman"/>
          <w:bCs/>
          <w:sz w:val="24"/>
        </w:rPr>
        <w:t xml:space="preserve"> takılıp kalmayı ve standart ileri beslemeli geri yayılımlı Yapay Sinir Ağı (YSA)’</w:t>
      </w:r>
      <w:proofErr w:type="spellStart"/>
      <w:r>
        <w:rPr>
          <w:rFonts w:cs="Times New Roman"/>
          <w:bCs/>
          <w:sz w:val="24"/>
        </w:rPr>
        <w:t>na</w:t>
      </w:r>
      <w:proofErr w:type="spellEnd"/>
      <w:r>
        <w:rPr>
          <w:rFonts w:cs="Times New Roman"/>
          <w:bCs/>
          <w:sz w:val="24"/>
        </w:rPr>
        <w:t xml:space="preserve"> nazaran probleme daha uygun sonuçlar verir. Aday nöronlar farklı aktivasyon fonksiyonuna sahip olabilirler böylece homojen olmayan bir ağ kurulabilir ki bu durum daha iyi bir genelleşme yeteneğinin </w:t>
      </w:r>
      <w:r>
        <w:rPr>
          <w:rFonts w:cs="Times New Roman"/>
          <w:bCs/>
          <w:sz w:val="24"/>
        </w:rPr>
        <w:lastRenderedPageBreak/>
        <w:t xml:space="preserve">oluşmasını sağlar. Çünkü bu mimaride sadece bireysel nöronlar eğitilir, daha fazla nöronların özellik sezinleyici hedefi değişmez ve hareketli hedef problemi ortadan kalkar. Ayrıca nöronların bireysel eğitimi adım büyüklüğü problemini de kolayca halledilebilmesine olanak verir. Çünkü sadece bir nöron aynı anda odaklanılıp (aday nöronlar izole edilmiştir), sadece bir adım büyüklüğü parametresi ayarlandığında ‘cesurca’ seçilen büyük adımlarla hedefe doğru daha hızlı adım atılır. Hatayı geriye doğru yaydığı ve ağın çıkışı hesaplandığı zaman geri yayılım algoritması bir ileri ve bir geri yayılması gerekir. Bu durumun tersine ağın çıkışını hesaplamak ve bu bilgiyi aday nöronlarda eğitim amaçlı kullanmak için basamak </w:t>
      </w:r>
      <w:proofErr w:type="gramStart"/>
      <w:r>
        <w:rPr>
          <w:rFonts w:cs="Times New Roman"/>
          <w:bCs/>
          <w:sz w:val="24"/>
        </w:rPr>
        <w:t>korelasyon</w:t>
      </w:r>
      <w:proofErr w:type="gramEnd"/>
      <w:r>
        <w:rPr>
          <w:rFonts w:cs="Times New Roman"/>
          <w:bCs/>
          <w:sz w:val="24"/>
        </w:rPr>
        <w:t xml:space="preserve"> ağı sadece bir ileri yayılması gerekir. Çünkü adaylar aktif ağı üzerinde herhangi bir etkisi yoktur, eğitim zamanı depolama ve eğer yeteri kadar hafıza var ise tüm eğitim örnekleri için ağın çıkışlarının tekrar kullanımı durumları için azaltılabilir. Başlangıç anında veya aday nöronun aktifleştirilme sonrası basit bir </w:t>
      </w:r>
      <w:proofErr w:type="spellStart"/>
      <w:r>
        <w:rPr>
          <w:rFonts w:cs="Times New Roman"/>
          <w:bCs/>
          <w:sz w:val="24"/>
        </w:rPr>
        <w:t>gradyan</w:t>
      </w:r>
      <w:proofErr w:type="spellEnd"/>
      <w:r>
        <w:rPr>
          <w:rFonts w:cs="Times New Roman"/>
          <w:bCs/>
          <w:sz w:val="24"/>
        </w:rPr>
        <w:t xml:space="preserve"> iniş algoritması ağın bağlantılarının çıkışlarını eğitmek için kullanılabilir (</w:t>
      </w:r>
      <w:proofErr w:type="spellStart"/>
      <w:r w:rsidRPr="00CE000B">
        <w:rPr>
          <w:rFonts w:cs="Times New Roman"/>
          <w:bCs/>
          <w:sz w:val="24"/>
        </w:rPr>
        <w:t>Bal´azs</w:t>
      </w:r>
      <w:proofErr w:type="spellEnd"/>
      <w:r w:rsidRPr="00CE000B">
        <w:rPr>
          <w:rFonts w:cs="Times New Roman"/>
          <w:bCs/>
          <w:sz w:val="24"/>
        </w:rPr>
        <w:t xml:space="preserve">, </w:t>
      </w:r>
      <w:r w:rsidRPr="00A540BE">
        <w:rPr>
          <w:rFonts w:cs="Times New Roman"/>
          <w:bCs/>
          <w:sz w:val="24"/>
        </w:rPr>
        <w:t>2009</w:t>
      </w:r>
      <w:r>
        <w:rPr>
          <w:rFonts w:cs="Times New Roman"/>
          <w:bCs/>
          <w:sz w:val="24"/>
        </w:rPr>
        <w:t>)</w:t>
      </w:r>
      <w:r w:rsidRPr="00A540BE">
        <w:rPr>
          <w:rFonts w:cs="Times New Roman"/>
          <w:bCs/>
          <w:sz w:val="24"/>
        </w:rPr>
        <w:t>.</w:t>
      </w:r>
      <w:r w:rsidRPr="00FC41E4">
        <w:rPr>
          <w:rFonts w:cs="Times New Roman"/>
          <w:b/>
          <w:bCs/>
          <w:i/>
          <w:sz w:val="24"/>
        </w:rPr>
        <w:t xml:space="preserve"> </w:t>
      </w:r>
    </w:p>
    <w:p w:rsidR="00D31E35" w:rsidRPr="00FC41E4" w:rsidRDefault="00D31E35" w:rsidP="00D31E35">
      <w:pPr>
        <w:autoSpaceDE w:val="0"/>
        <w:autoSpaceDN w:val="0"/>
        <w:adjustRightInd w:val="0"/>
        <w:spacing w:after="0"/>
        <w:rPr>
          <w:rFonts w:cs="Times New Roman"/>
          <w:b/>
          <w:bCs/>
          <w:i/>
          <w:sz w:val="24"/>
        </w:rPr>
      </w:pPr>
    </w:p>
    <w:p w:rsidR="00D31E35" w:rsidRDefault="00D31E35" w:rsidP="00D31E35">
      <w:pPr>
        <w:autoSpaceDE w:val="0"/>
        <w:autoSpaceDN w:val="0"/>
        <w:adjustRightInd w:val="0"/>
        <w:spacing w:after="0"/>
        <w:rPr>
          <w:rFonts w:cs="Times New Roman"/>
          <w:b/>
          <w:i/>
          <w:sz w:val="24"/>
          <w:szCs w:val="20"/>
        </w:rPr>
      </w:pPr>
      <w:r>
        <w:rPr>
          <w:rFonts w:cs="Times New Roman"/>
          <w:bCs/>
          <w:sz w:val="24"/>
        </w:rPr>
        <w:t xml:space="preserve">Basamak </w:t>
      </w:r>
      <w:proofErr w:type="gramStart"/>
      <w:r>
        <w:rPr>
          <w:rFonts w:cs="Times New Roman"/>
          <w:bCs/>
          <w:sz w:val="24"/>
        </w:rPr>
        <w:t>korelasyon</w:t>
      </w:r>
      <w:proofErr w:type="gramEnd"/>
      <w:r>
        <w:rPr>
          <w:rFonts w:cs="Times New Roman"/>
          <w:bCs/>
          <w:sz w:val="24"/>
        </w:rPr>
        <w:t xml:space="preserve"> sinir ağı herhangi bir eğitim setini temsil etmekte çok anlamlı bir güce sahip, ama bir durum söz konusu o da kolayca aşırı uyum (</w:t>
      </w:r>
      <w:proofErr w:type="spellStart"/>
      <w:r>
        <w:rPr>
          <w:rFonts w:cs="Times New Roman"/>
          <w:bCs/>
          <w:sz w:val="24"/>
        </w:rPr>
        <w:t>overfit</w:t>
      </w:r>
      <w:proofErr w:type="spellEnd"/>
      <w:r>
        <w:rPr>
          <w:rFonts w:cs="Times New Roman"/>
          <w:bCs/>
          <w:sz w:val="24"/>
        </w:rPr>
        <w:t>)’</w:t>
      </w:r>
      <w:proofErr w:type="spellStart"/>
      <w:r>
        <w:rPr>
          <w:rFonts w:cs="Times New Roman"/>
          <w:bCs/>
          <w:sz w:val="24"/>
        </w:rPr>
        <w:t>lu</w:t>
      </w:r>
      <w:proofErr w:type="spellEnd"/>
      <w:r>
        <w:rPr>
          <w:rFonts w:cs="Times New Roman"/>
          <w:bCs/>
          <w:sz w:val="24"/>
        </w:rPr>
        <w:t xml:space="preserve"> bir hale gelebilir. Bu durumu kontrol etmek için izole edilmiş eğitim setleri </w:t>
      </w:r>
      <w:proofErr w:type="spellStart"/>
      <w:r>
        <w:rPr>
          <w:rFonts w:cs="Times New Roman"/>
          <w:bCs/>
          <w:sz w:val="24"/>
        </w:rPr>
        <w:t>validasyon</w:t>
      </w:r>
      <w:proofErr w:type="spellEnd"/>
      <w:r>
        <w:rPr>
          <w:rFonts w:cs="Times New Roman"/>
          <w:bCs/>
          <w:sz w:val="24"/>
        </w:rPr>
        <w:t xml:space="preserve"> seti veya </w:t>
      </w:r>
      <w:proofErr w:type="spellStart"/>
      <w:r>
        <w:rPr>
          <w:rFonts w:cs="Times New Roman"/>
          <w:bCs/>
          <w:sz w:val="24"/>
        </w:rPr>
        <w:t>adaptif</w:t>
      </w:r>
      <w:proofErr w:type="spellEnd"/>
      <w:r>
        <w:rPr>
          <w:rFonts w:cs="Times New Roman"/>
          <w:bCs/>
          <w:sz w:val="24"/>
        </w:rPr>
        <w:t xml:space="preserve"> model seçim tekniği olarak </w:t>
      </w:r>
      <w:proofErr w:type="spellStart"/>
      <w:r w:rsidRPr="00575BA6">
        <w:rPr>
          <w:rFonts w:cs="Times New Roman"/>
          <w:sz w:val="24"/>
          <w:szCs w:val="20"/>
        </w:rPr>
        <w:t>Schuurmans</w:t>
      </w:r>
      <w:proofErr w:type="spellEnd"/>
      <w:r w:rsidRPr="00575BA6">
        <w:rPr>
          <w:rFonts w:cs="Times New Roman"/>
          <w:sz w:val="24"/>
          <w:szCs w:val="20"/>
        </w:rPr>
        <w:t xml:space="preserve"> ve </w:t>
      </w:r>
      <w:proofErr w:type="spellStart"/>
      <w:r w:rsidRPr="00575BA6">
        <w:rPr>
          <w:rFonts w:cs="Times New Roman"/>
          <w:sz w:val="24"/>
          <w:szCs w:val="20"/>
        </w:rPr>
        <w:t>Southey</w:t>
      </w:r>
      <w:proofErr w:type="spellEnd"/>
      <w:r w:rsidRPr="00575BA6">
        <w:rPr>
          <w:rFonts w:cs="Times New Roman"/>
          <w:sz w:val="24"/>
          <w:szCs w:val="20"/>
        </w:rPr>
        <w:t xml:space="preserve"> (2002) tarafından sunulmuştur</w:t>
      </w:r>
      <w:r w:rsidRPr="00575BA6">
        <w:rPr>
          <w:rFonts w:cs="Times New Roman"/>
          <w:b/>
          <w:i/>
          <w:sz w:val="24"/>
          <w:szCs w:val="20"/>
        </w:rPr>
        <w:t>.</w:t>
      </w:r>
    </w:p>
    <w:p w:rsidR="00D31E35" w:rsidRPr="00575BA6" w:rsidRDefault="00D31E35" w:rsidP="00D31E35">
      <w:pPr>
        <w:autoSpaceDE w:val="0"/>
        <w:autoSpaceDN w:val="0"/>
        <w:adjustRightInd w:val="0"/>
        <w:spacing w:after="0"/>
        <w:rPr>
          <w:rFonts w:cs="Times New Roman"/>
          <w:bCs/>
          <w:sz w:val="24"/>
        </w:rPr>
      </w:pPr>
    </w:p>
    <w:p w:rsidR="00D31E35" w:rsidRPr="00DD1B82" w:rsidRDefault="00D31E35" w:rsidP="00D31E35">
      <w:pPr>
        <w:autoSpaceDE w:val="0"/>
        <w:autoSpaceDN w:val="0"/>
        <w:adjustRightInd w:val="0"/>
        <w:spacing w:after="0"/>
        <w:rPr>
          <w:rFonts w:cs="Times New Roman"/>
          <w:b/>
          <w:bCs/>
          <w:sz w:val="24"/>
        </w:rPr>
      </w:pPr>
      <w:r w:rsidRPr="00DD1B82">
        <w:rPr>
          <w:rFonts w:cs="Times New Roman"/>
          <w:b/>
          <w:bCs/>
          <w:sz w:val="24"/>
        </w:rPr>
        <w:t>Basamak Korelasyon Sinir Ağının Derinliğinin Azaltılması</w:t>
      </w:r>
    </w:p>
    <w:p w:rsidR="00D31E35" w:rsidRDefault="00D31E35" w:rsidP="00D31E35">
      <w:pPr>
        <w:autoSpaceDE w:val="0"/>
        <w:autoSpaceDN w:val="0"/>
        <w:adjustRightInd w:val="0"/>
        <w:spacing w:after="0"/>
        <w:rPr>
          <w:rFonts w:cs="Times New Roman"/>
          <w:bCs/>
          <w:sz w:val="24"/>
        </w:rPr>
      </w:pPr>
      <w:r>
        <w:rPr>
          <w:rFonts w:cs="Times New Roman"/>
          <w:bCs/>
          <w:sz w:val="24"/>
        </w:rPr>
        <w:t xml:space="preserve">Her bir aday nöronun yeni bir katmana gitmesinden dolayı, Basamak Korelasyon Sinir Ağı eğitimi yavaş veri çıktı yetenekleriyle- ki bu verimsiz ağ çıkış hesaplanmasına yol açar, derin ağlar üretir. Bu derinlik </w:t>
      </w:r>
      <w:proofErr w:type="spellStart"/>
      <w:r>
        <w:rPr>
          <w:rFonts w:cs="Times New Roman"/>
          <w:bCs/>
          <w:sz w:val="24"/>
        </w:rPr>
        <w:t>Baluja</w:t>
      </w:r>
      <w:proofErr w:type="spellEnd"/>
      <w:r>
        <w:rPr>
          <w:rFonts w:cs="Times New Roman"/>
          <w:bCs/>
          <w:sz w:val="24"/>
        </w:rPr>
        <w:t xml:space="preserve"> ve </w:t>
      </w:r>
      <w:proofErr w:type="spellStart"/>
      <w:r>
        <w:rPr>
          <w:rFonts w:cs="Times New Roman"/>
          <w:bCs/>
          <w:sz w:val="24"/>
        </w:rPr>
        <w:t>Fahlman</w:t>
      </w:r>
      <w:proofErr w:type="spellEnd"/>
      <w:r>
        <w:rPr>
          <w:rFonts w:cs="Times New Roman"/>
          <w:bCs/>
          <w:sz w:val="24"/>
        </w:rPr>
        <w:t xml:space="preserve"> (1994) tarafından yayımlanan makalesinde de gösterildiği üzere basit bir basamak </w:t>
      </w:r>
      <w:proofErr w:type="gramStart"/>
      <w:r>
        <w:rPr>
          <w:rFonts w:cs="Times New Roman"/>
          <w:bCs/>
          <w:sz w:val="24"/>
        </w:rPr>
        <w:t>korelasyon</w:t>
      </w:r>
      <w:proofErr w:type="gramEnd"/>
      <w:r>
        <w:rPr>
          <w:rFonts w:cs="Times New Roman"/>
          <w:bCs/>
          <w:sz w:val="24"/>
        </w:rPr>
        <w:t xml:space="preserve"> sinir ağı çeşidi olan kardeş/soyundan (</w:t>
      </w:r>
      <w:proofErr w:type="spellStart"/>
      <w:r>
        <w:rPr>
          <w:rFonts w:cs="Times New Roman"/>
          <w:bCs/>
          <w:sz w:val="24"/>
        </w:rPr>
        <w:t>sibling</w:t>
      </w:r>
      <w:proofErr w:type="spellEnd"/>
      <w:r>
        <w:rPr>
          <w:rFonts w:cs="Times New Roman"/>
          <w:bCs/>
          <w:sz w:val="24"/>
        </w:rPr>
        <w:t>/</w:t>
      </w:r>
      <w:proofErr w:type="spellStart"/>
      <w:r>
        <w:rPr>
          <w:rFonts w:cs="Times New Roman"/>
          <w:bCs/>
          <w:sz w:val="24"/>
        </w:rPr>
        <w:t>descendant</w:t>
      </w:r>
      <w:proofErr w:type="spellEnd"/>
      <w:r>
        <w:rPr>
          <w:rFonts w:cs="Times New Roman"/>
          <w:bCs/>
          <w:sz w:val="24"/>
        </w:rPr>
        <w:t>) basamak korelasyon sinir ağı (KSBKSA) ile azaltılabilir (</w:t>
      </w:r>
      <w:proofErr w:type="spellStart"/>
      <w:r w:rsidRPr="001B4F36">
        <w:rPr>
          <w:rFonts w:cs="Times New Roman"/>
          <w:bCs/>
          <w:sz w:val="24"/>
        </w:rPr>
        <w:t>Baluja</w:t>
      </w:r>
      <w:proofErr w:type="spellEnd"/>
      <w:r w:rsidRPr="001B4F36">
        <w:rPr>
          <w:rFonts w:cs="Times New Roman"/>
          <w:bCs/>
          <w:sz w:val="24"/>
        </w:rPr>
        <w:t xml:space="preserve"> ve </w:t>
      </w:r>
      <w:proofErr w:type="spellStart"/>
      <w:r w:rsidRPr="001B4F36">
        <w:rPr>
          <w:rFonts w:cs="Times New Roman"/>
          <w:bCs/>
          <w:sz w:val="24"/>
        </w:rPr>
        <w:t>Fahlman</w:t>
      </w:r>
      <w:proofErr w:type="spellEnd"/>
      <w:r w:rsidRPr="001B4F36">
        <w:rPr>
          <w:rFonts w:cs="Times New Roman"/>
          <w:bCs/>
          <w:sz w:val="24"/>
        </w:rPr>
        <w:t>, 1994</w:t>
      </w:r>
      <w:r>
        <w:rPr>
          <w:rFonts w:cs="Times New Roman"/>
          <w:bCs/>
          <w:sz w:val="24"/>
        </w:rPr>
        <w:t>)</w:t>
      </w:r>
      <w:r w:rsidRPr="001B4F36">
        <w:rPr>
          <w:rFonts w:cs="Times New Roman"/>
          <w:bCs/>
          <w:sz w:val="24"/>
        </w:rPr>
        <w:t>.</w:t>
      </w:r>
      <w:r w:rsidRPr="00FC41E4">
        <w:rPr>
          <w:rFonts w:cs="Times New Roman"/>
          <w:bCs/>
          <w:sz w:val="24"/>
        </w:rPr>
        <w:t xml:space="preserve"> Yeni geliştirilen bu ağda</w:t>
      </w:r>
      <w:r>
        <w:rPr>
          <w:rFonts w:cs="Times New Roman"/>
          <w:bCs/>
          <w:sz w:val="24"/>
        </w:rPr>
        <w:t xml:space="preserve"> çeşitli aday nöronlar havuzu iki parçaya bölünür ve bunlara kardeş ve soyundan birimler diye isimlendirilir. Soyundan birimler basamak </w:t>
      </w:r>
      <w:proofErr w:type="gramStart"/>
      <w:r>
        <w:rPr>
          <w:rFonts w:cs="Times New Roman"/>
          <w:bCs/>
          <w:sz w:val="24"/>
        </w:rPr>
        <w:t>korelasyon</w:t>
      </w:r>
      <w:proofErr w:type="gramEnd"/>
      <w:r>
        <w:rPr>
          <w:rFonts w:cs="Times New Roman"/>
          <w:bCs/>
          <w:sz w:val="24"/>
        </w:rPr>
        <w:t xml:space="preserve"> sinir ağının tipik eğitim ağında bağlanırlar, kardeş nöronlar ise son katmanın nöronlarına değil bir öncekinin nöronlarına bağlanırlar. Kardeş ve soyundan birimler öğrenme süreci boyunca her biri birbirleriyle yarış halindedirler, sadece bir tanesi aktif edilmek için seçilir. Eğer kardeş birim seçilirse, geçerli olan ağın son katmanına koyulur. Soyundan bir nöron durumunda basamak </w:t>
      </w:r>
      <w:proofErr w:type="gramStart"/>
      <w:r>
        <w:rPr>
          <w:rFonts w:cs="Times New Roman"/>
          <w:bCs/>
          <w:sz w:val="24"/>
        </w:rPr>
        <w:t>korelasyon</w:t>
      </w:r>
      <w:proofErr w:type="gramEnd"/>
      <w:r>
        <w:rPr>
          <w:rFonts w:cs="Times New Roman"/>
          <w:bCs/>
          <w:sz w:val="24"/>
        </w:rPr>
        <w:t xml:space="preserve"> sinir ağı eğitim zamanında yapıldığı gibi </w:t>
      </w:r>
      <w:r>
        <w:rPr>
          <w:rFonts w:cs="Times New Roman"/>
          <w:bCs/>
          <w:sz w:val="24"/>
        </w:rPr>
        <w:lastRenderedPageBreak/>
        <w:t xml:space="preserve">yeni bir katman yaratılır. Kardeş birim asla aktive edilmez, çünkü daha az bağlantılara sahiptir ve ayrıca soyundan bir nöron gibi iyi bir özellik sezinleyici olamaz. Fakat bazı durumlar bu yargıyı anlamsız kılar. Eğer ek bağlantılar soyundan birime anlamlı bir bilgi sağlamazsa, öğrenme algoritması ilgili ağlar sıfıra yakın değişir. Eğer bu durum oluşursa, kardeş birimler daha hızlı yakınsar ve aday eğitim sürecinin sonunda daha iyi sonuçlar sağlar ve böylece soyundan birim yerine kardeş birim aktive olur </w:t>
      </w:r>
      <w:r w:rsidRPr="00CE000B">
        <w:rPr>
          <w:rFonts w:cs="Times New Roman"/>
          <w:bCs/>
          <w:sz w:val="24"/>
        </w:rPr>
        <w:t>(</w:t>
      </w:r>
      <w:proofErr w:type="spellStart"/>
      <w:r w:rsidRPr="00CE000B">
        <w:rPr>
          <w:rFonts w:cs="Times New Roman"/>
          <w:bCs/>
          <w:sz w:val="24"/>
        </w:rPr>
        <w:t>Bal´azs</w:t>
      </w:r>
      <w:proofErr w:type="spellEnd"/>
      <w:r w:rsidRPr="00CE000B">
        <w:rPr>
          <w:rFonts w:cs="Times New Roman"/>
          <w:bCs/>
          <w:sz w:val="24"/>
        </w:rPr>
        <w:t xml:space="preserve">, </w:t>
      </w:r>
      <w:r w:rsidRPr="003502C5">
        <w:rPr>
          <w:rFonts w:cs="Times New Roman"/>
          <w:bCs/>
          <w:sz w:val="24"/>
        </w:rPr>
        <w:t>2009</w:t>
      </w:r>
      <w:r>
        <w:rPr>
          <w:rFonts w:cs="Times New Roman"/>
          <w:bCs/>
          <w:sz w:val="24"/>
        </w:rPr>
        <w:t>).</w:t>
      </w:r>
    </w:p>
    <w:p w:rsidR="001F2F73" w:rsidRDefault="001F2F73"/>
    <w:sectPr w:rsidR="001F2F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BookAntiqua-Italic-Identity-H">
    <w:altName w:val="Arial Unicode MS"/>
    <w:panose1 w:val="00000000000000000000"/>
    <w:charset w:val="80"/>
    <w:family w:val="auto"/>
    <w:notTrueType/>
    <w:pitch w:val="default"/>
    <w:sig w:usb0="00000001" w:usb1="08070000" w:usb2="00000010" w:usb3="00000000" w:csb0="00020000" w:csb1="00000000"/>
  </w:font>
  <w:font w:name="NimbusSanL-Regu-Identity-H">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2A5"/>
    <w:rsid w:val="001F2F73"/>
    <w:rsid w:val="003326DC"/>
    <w:rsid w:val="004522A5"/>
    <w:rsid w:val="00D31E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E35"/>
    <w:pPr>
      <w:spacing w:line="360" w:lineRule="auto"/>
      <w:jc w:val="both"/>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31E3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31E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E35"/>
    <w:pPr>
      <w:spacing w:line="360" w:lineRule="auto"/>
      <w:jc w:val="both"/>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31E3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31E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1474</Words>
  <Characters>8406</Characters>
  <Application>Microsoft Office Word</Application>
  <DocSecurity>0</DocSecurity>
  <Lines>70</Lines>
  <Paragraphs>19</Paragraphs>
  <ScaleCrop>false</ScaleCrop>
  <Company/>
  <LinksUpToDate>false</LinksUpToDate>
  <CharactersWithSpaces>9861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NİLGÜN ŞENGÖZ</dc:creator>
  <cp:keywords/>
  <dc:description/>
  <cp:lastModifiedBy>NİLGÜN ŞENGÖZ</cp:lastModifiedBy>
  <cp:revision>3</cp:revision>
  <dcterms:created xsi:type="dcterms:W3CDTF">2017-02-20T20:59:00Z</dcterms:created>
  <dcterms:modified xsi:type="dcterms:W3CDTF">2017-02-20T21:01:00Z</dcterms:modified>
</cp:coreProperties>
</file>